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JOSÉ JOAQUÍN MARTÍNEZ RODRÍGUEZ</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19.176.621</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SDA-08-2017-859</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tbl>
    <w:p w14:paraId="16EB56FA" w14:textId="72A39C5B" w:rsidR="008643D6" w:rsidRPr="007A265A" w:rsidRDefault="008643D6" w:rsidP="00D46184">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al señor JOSÉ JOAQUÍN MARTÍNEZ RODRÍGUEZ, identificado con cédula de ciudadanía 19.176.621,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1496 del 24 de mayo de 2021:</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56721C2C" w14:textId="27B32511" w:rsidR="00B44354" w:rsidRPr="003B73DF" w:rsidRDefault="00B44354" w:rsidP="003B73DF">
      <w:pPr>
        <w:spacing w:line="360" w:lineRule="auto"/>
        <w:ind w:left="357"/>
        <w:jc w:val="both"/>
        <w:rPr>
          <w:rFonts w:ascii="Arial" w:hAnsi="Arial" w:cs="Arial"/>
          <w:i/>
          <w:sz w:val="22"/>
          <w:szCs w:val="22"/>
        </w:rPr>
      </w:pPr>
      <w:r w:rsidRPr="000C787A">
        <w:rPr>
          <w:rFonts w:ascii="Arial" w:eastAsia="Calibri" w:hAnsi="Arial" w:cs="Arial"/>
          <w:i/>
          <w:color w:val="000000"/>
          <w:sz w:val="22"/>
          <w:szCs w:val="22"/>
          <w:lang w:val="es-ES" w:eastAsia="en-US"/>
        </w:rPr>
        <w:t>“</w:t>
      </w:r>
      <w:r w:rsidRPr="003B73DF">
        <w:rPr>
          <w:rFonts w:ascii="Arial" w:eastAsia="Calibri" w:hAnsi="Arial" w:cs="Arial"/>
          <w:b/>
          <w:bCs/>
          <w:i/>
          <w:color w:val="000000"/>
          <w:sz w:val="22"/>
          <w:szCs w:val="22"/>
          <w:lang w:val="es-ES" w:eastAsia="en-US"/>
        </w:rPr>
        <w:t>Cargo Único</w:t>
      </w:r>
      <w:r w:rsidRPr="000C787A">
        <w:rPr>
          <w:rFonts w:ascii="Arial" w:eastAsia="Calibri" w:hAnsi="Arial" w:cs="Arial"/>
          <w:i/>
          <w:color w:val="000000"/>
          <w:sz w:val="22"/>
          <w:szCs w:val="22"/>
          <w:lang w:val="es-ES" w:eastAsia="en-US"/>
        </w:rPr>
        <w:t xml:space="preserve">: Por NO contar con ductos o dispositivos de control y un área confinada, que aseguren la adecuada dispersión de los gases, vapores, partículas u olores y que impidan </w:t>
      </w:r>
      <w:r w:rsidRPr="000C787A">
        <w:rPr>
          <w:rFonts w:ascii="Arial" w:eastAsia="Calibri" w:hAnsi="Arial" w:cs="Arial"/>
          <w:i/>
          <w:color w:val="000000"/>
          <w:sz w:val="22"/>
          <w:szCs w:val="22"/>
          <w:lang w:val="es-ES" w:eastAsia="en-US"/>
        </w:rPr>
        <w:lastRenderedPageBreak/>
        <w:t>causar con ellos molestia a los vecinos o transeúntes, generados de su actividad comercial, vulnerando de esta manera el artículo 12 de la Resolución 6982 de 2011, en concordancia con los artículos 68 y 90 de la Resolución 909 de 2008 y el artículo 2.2.5.1.3.7 del Decreto 1076 de 2015.</w:t>
      </w:r>
      <w:r w:rsidR="00853530" w:rsidRPr="000C787A">
        <w:rPr>
          <w:rFonts w:ascii="Arial" w:hAnsi="Arial" w:cs="Arial"/>
          <w:i/>
          <w:iCs/>
          <w:sz w:val="22"/>
          <w:szCs w:val="22"/>
        </w:rPr>
        <w:t>”</w:t>
      </w:r>
    </w:p>
    <w:p w14:paraId="72AF96B4" w14:textId="77777777" w:rsidR="00B44354" w:rsidRPr="000C787A" w:rsidRDefault="00B44354" w:rsidP="000C787A">
      <w:pPr>
        <w:spacing w:line="360" w:lineRule="auto"/>
        <w:ind w:left="709"/>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SDA-08-2017-859, y en especial las evidencias técnicas sustentadas en el concepto técnico 08680 del 21 de noviembre de 2013 y 01669 del 6 de mayo de 2017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4DCA90A2" w:rsidR="00B44354" w:rsidRPr="003B73DF"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3B73DF">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las visitas técnicas realizadas el 16 de septiembre de 2013 y 10 de febrero de 2017</w:t>
      </w:r>
      <w:r w:rsidR="003B73DF">
        <w:rPr>
          <w:rFonts w:ascii="Arial" w:hAnsi="Arial" w:cs="Arial"/>
          <w:sz w:val="22"/>
          <w:szCs w:val="22"/>
          <w:lang w:val="es-CO" w:eastAsia="es-CO"/>
        </w:rPr>
        <w:t>.</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63FC8328" w:rsidR="005D771A" w:rsidRPr="003B73DF"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3B73DF">
        <w:rPr>
          <w:rFonts w:ascii="Arial" w:eastAsia="Calibri" w:hAnsi="Arial" w:cs="Arial"/>
          <w:bCs/>
          <w:sz w:val="22"/>
          <w:szCs w:val="22"/>
          <w:lang w:val="es-ES" w:eastAsia="en-US"/>
        </w:rPr>
        <w:t xml:space="preserve">a partir de las visitas mencionadas se identificó que </w:t>
      </w:r>
      <w:r w:rsidR="003B73DF">
        <w:rPr>
          <w:rFonts w:ascii="Arial" w:eastAsia="Calibri" w:hAnsi="Arial" w:cs="Arial"/>
          <w:bCs/>
          <w:sz w:val="22"/>
          <w:szCs w:val="22"/>
          <w:lang w:val="es-ES" w:eastAsia="en-US"/>
        </w:rPr>
        <w:t xml:space="preserve">el </w:t>
      </w:r>
      <w:r w:rsidRPr="003B73DF">
        <w:rPr>
          <w:rFonts w:ascii="Arial" w:eastAsia="Calibri" w:hAnsi="Arial" w:cs="Arial"/>
          <w:bCs/>
          <w:sz w:val="22"/>
          <w:szCs w:val="22"/>
          <w:lang w:val="es-ES" w:eastAsia="en-US"/>
        </w:rPr>
        <w:t>señor JOSÉ JOAQUÍN MARTÍNEZ RODRÍGUEZ, identificado con cédula de ciudadanía 19.176.621</w:t>
      </w:r>
      <w:r w:rsidR="003B73DF">
        <w:rPr>
          <w:rFonts w:ascii="Arial" w:eastAsia="Calibri" w:hAnsi="Arial" w:cs="Arial"/>
          <w:bCs/>
          <w:sz w:val="22"/>
          <w:szCs w:val="22"/>
          <w:lang w:val="es-ES" w:eastAsia="en-US"/>
        </w:rPr>
        <w:t>,</w:t>
      </w:r>
      <w:r w:rsidRPr="003B73DF">
        <w:rPr>
          <w:rFonts w:ascii="Arial" w:eastAsia="Calibri" w:hAnsi="Arial" w:cs="Arial"/>
          <w:bCs/>
          <w:sz w:val="22"/>
          <w:szCs w:val="22"/>
          <w:lang w:val="es-ES" w:eastAsia="en-US"/>
        </w:rPr>
        <w:t xml:space="preserve"> </w:t>
      </w:r>
      <w:r w:rsidR="003B73DF">
        <w:rPr>
          <w:rFonts w:ascii="Arial" w:eastAsia="Calibri" w:hAnsi="Arial" w:cs="Arial"/>
          <w:bCs/>
          <w:sz w:val="22"/>
          <w:szCs w:val="22"/>
          <w:lang w:val="es-ES" w:eastAsia="en-US"/>
        </w:rPr>
        <w:t>n</w:t>
      </w:r>
      <w:r w:rsidRPr="003B73DF">
        <w:rPr>
          <w:rFonts w:ascii="Arial" w:eastAsia="Calibri" w:hAnsi="Arial" w:cs="Arial"/>
          <w:bCs/>
          <w:sz w:val="22"/>
          <w:szCs w:val="22"/>
          <w:lang w:val="es-ES" w:eastAsia="en-US"/>
        </w:rPr>
        <w:t>o conta</w:t>
      </w:r>
      <w:r w:rsidR="003B73DF">
        <w:rPr>
          <w:rFonts w:ascii="Arial" w:eastAsia="Calibri" w:hAnsi="Arial" w:cs="Arial"/>
          <w:bCs/>
          <w:sz w:val="22"/>
          <w:szCs w:val="22"/>
          <w:lang w:val="es-ES" w:eastAsia="en-US"/>
        </w:rPr>
        <w:t>ba</w:t>
      </w:r>
      <w:r w:rsidRPr="003B73DF">
        <w:rPr>
          <w:rFonts w:ascii="Arial" w:eastAsia="Calibri" w:hAnsi="Arial" w:cs="Arial"/>
          <w:bCs/>
          <w:sz w:val="22"/>
          <w:szCs w:val="22"/>
          <w:lang w:val="es-ES" w:eastAsia="en-US"/>
        </w:rPr>
        <w:t xml:space="preserve"> con ductos o dispositivos de control y un área confinada, que aseguren la adecuada dispersión de los gases, vapores, partículas u olores y que impidan causar con ellos molestia a los vecinos o transeúntes, generados de su actividad comercial</w:t>
      </w:r>
      <w:r w:rsidR="003B73DF">
        <w:rPr>
          <w:rFonts w:ascii="Arial" w:eastAsia="Calibri" w:hAnsi="Arial" w:cs="Arial"/>
          <w:bCs/>
          <w:sz w:val="22"/>
          <w:szCs w:val="22"/>
          <w:lang w:val="es-ES"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3A457AE9" w:rsidR="00B44354" w:rsidRPr="000C787A"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3B73DF">
        <w:rPr>
          <w:rFonts w:ascii="Arial" w:eastAsia="Calibri" w:hAnsi="Arial" w:cs="Arial"/>
          <w:bCs/>
          <w:sz w:val="22"/>
          <w:szCs w:val="22"/>
          <w:lang w:val="es-ES" w:eastAsia="en-US"/>
        </w:rPr>
        <w:t xml:space="preserve">los hechos que probaron la infracción fueron identificados en la </w:t>
      </w:r>
      <w:r w:rsidR="00997645" w:rsidRPr="00997645">
        <w:rPr>
          <w:rFonts w:ascii="Arial" w:eastAsia="Calibri" w:hAnsi="Arial" w:cs="Arial"/>
          <w:bCs/>
          <w:sz w:val="22"/>
          <w:szCs w:val="22"/>
          <w:lang w:eastAsia="en-US"/>
        </w:rPr>
        <w:t>Calle 161 A No. 7 B - 75</w:t>
      </w:r>
      <w:r w:rsidRPr="003B73DF">
        <w:rPr>
          <w:rFonts w:ascii="Arial" w:eastAsia="Calibri" w:hAnsi="Arial" w:cs="Arial"/>
          <w:bCs/>
          <w:sz w:val="22"/>
          <w:szCs w:val="22"/>
          <w:lang w:val="es-ES" w:eastAsia="en-US"/>
        </w:rPr>
        <w:t xml:space="preserve">, barrio San </w:t>
      </w:r>
      <w:r w:rsidR="00997645" w:rsidRPr="003B73DF">
        <w:rPr>
          <w:rFonts w:ascii="Arial" w:eastAsia="Calibri" w:hAnsi="Arial" w:cs="Arial"/>
          <w:bCs/>
          <w:sz w:val="22"/>
          <w:szCs w:val="22"/>
          <w:lang w:val="es-ES" w:eastAsia="en-US"/>
        </w:rPr>
        <w:t>C</w:t>
      </w:r>
      <w:r w:rsidR="00997645">
        <w:rPr>
          <w:rFonts w:ascii="Arial" w:eastAsia="Calibri" w:hAnsi="Arial" w:cs="Arial"/>
          <w:bCs/>
          <w:sz w:val="22"/>
          <w:szCs w:val="22"/>
          <w:lang w:val="es-ES" w:eastAsia="en-US"/>
        </w:rPr>
        <w:t>ristóbal Norte</w:t>
      </w:r>
      <w:r w:rsidRPr="003B73DF">
        <w:rPr>
          <w:rFonts w:ascii="Arial" w:eastAsia="Calibri" w:hAnsi="Arial" w:cs="Arial"/>
          <w:bCs/>
          <w:sz w:val="22"/>
          <w:szCs w:val="22"/>
          <w:lang w:val="es-ES" w:eastAsia="en-US"/>
        </w:rPr>
        <w:t xml:space="preserve">, localidad de </w:t>
      </w:r>
      <w:r w:rsidR="00997645">
        <w:rPr>
          <w:rFonts w:ascii="Arial" w:eastAsia="Calibri" w:hAnsi="Arial" w:cs="Arial"/>
          <w:bCs/>
          <w:sz w:val="22"/>
          <w:szCs w:val="22"/>
          <w:lang w:val="es-ES" w:eastAsia="en-US"/>
        </w:rPr>
        <w:t>Usaquén</w:t>
      </w:r>
      <w:r w:rsidRPr="000C787A">
        <w:rPr>
          <w:rFonts w:ascii="Arial" w:eastAsia="Calibri" w:hAnsi="Arial" w:cs="Arial"/>
          <w:b/>
          <w:sz w:val="22"/>
          <w:szCs w:val="22"/>
          <w:lang w:val="es-ES" w:eastAsia="en-US"/>
        </w:rPr>
        <w:t>.</w:t>
      </w:r>
    </w:p>
    <w:p w14:paraId="65FC7038" w14:textId="77777777" w:rsidR="00B44354" w:rsidRPr="000C787A" w:rsidRDefault="00B44354" w:rsidP="00B44354">
      <w:pPr>
        <w:spacing w:line="360" w:lineRule="auto"/>
        <w:jc w:val="both"/>
        <w:rPr>
          <w:rFonts w:ascii="Arial" w:hAnsi="Arial" w:cs="Arial"/>
          <w:sz w:val="22"/>
          <w:szCs w:val="22"/>
        </w:rPr>
      </w:pPr>
    </w:p>
    <w:p w14:paraId="646FC321" w14:textId="6AA3C2A9" w:rsidR="002F04C1" w:rsidRPr="003B73DF" w:rsidRDefault="00B44354" w:rsidP="002F04C1">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05189050"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SDA-08-2017-859, se evidenció que al señor JOSÉ JOAQUÍN MARTÍNEZ RODRÍGUEZ, identificado con cédula de ciudadanía 19.176.621, no presentó escrito de descargos, ni solicitó pruebas en contra </w:t>
      </w:r>
      <w:r w:rsidRPr="004A6112">
        <w:rPr>
          <w:rFonts w:ascii="Arial" w:hAnsi="Arial"/>
          <w:bCs/>
          <w:sz w:val="22"/>
          <w:szCs w:val="22"/>
        </w:rPr>
        <w:lastRenderedPageBreak/>
        <w:t>del Auto 1496 del 24 de mayo de 2021, dentro del término establecido en la ley a tener en cuenta en el presente proceso sancionatorio</w:t>
      </w:r>
      <w:r w:rsidR="003B73DF">
        <w:rPr>
          <w:rFonts w:ascii="Arial" w:hAnsi="Arial"/>
          <w:bCs/>
          <w:sz w:val="22"/>
          <w:szCs w:val="22"/>
        </w:rPr>
        <w:t>.</w:t>
      </w:r>
    </w:p>
    <w:p w14:paraId="63A446D1" w14:textId="77777777" w:rsidR="003B73DF" w:rsidRDefault="003B73DF" w:rsidP="007C022C">
      <w:pPr>
        <w:spacing w:line="360" w:lineRule="auto"/>
        <w:jc w:val="both"/>
        <w:rPr>
          <w:rFonts w:ascii="Arial" w:hAnsi="Arial" w:cs="Arial"/>
          <w:color w:val="00B0F0"/>
          <w:sz w:val="22"/>
          <w:szCs w:val="22"/>
        </w:rPr>
      </w:pPr>
    </w:p>
    <w:p w14:paraId="5A1193C6" w14:textId="77777777" w:rsidR="002F04C1" w:rsidRDefault="002F04C1" w:rsidP="002F04C1">
      <w:pPr>
        <w:spacing w:line="360" w:lineRule="auto"/>
        <w:jc w:val="both"/>
        <w:rPr>
          <w:rFonts w:ascii="Arial" w:hAnsi="Arial"/>
          <w:bCs/>
          <w:sz w:val="22"/>
          <w:szCs w:val="22"/>
        </w:rPr>
      </w:pPr>
      <w:r>
        <w:rPr>
          <w:rFonts w:ascii="Arial" w:hAnsi="Arial"/>
          <w:bCs/>
          <w:sz w:val="22"/>
          <w:szCs w:val="22"/>
        </w:rPr>
        <w:t xml:space="preserve">En este sentido mediante el Auto 01024 del 28 de enero de 2025 notificado por aviso el 2 de julio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8B8FE17" w14:textId="77777777" w:rsidR="000400E6" w:rsidRPr="004A6112" w:rsidRDefault="000400E6" w:rsidP="002F04C1">
      <w:pPr>
        <w:spacing w:line="360" w:lineRule="auto"/>
        <w:jc w:val="both"/>
        <w:rPr>
          <w:rFonts w:ascii="Arial" w:hAnsi="Arial"/>
          <w:bCs/>
          <w:sz w:val="22"/>
          <w:szCs w:val="22"/>
        </w:rPr>
      </w:pPr>
    </w:p>
    <w:p w14:paraId="4D5FE982" w14:textId="255D070B" w:rsidR="00F92B32" w:rsidRPr="003B73DF" w:rsidRDefault="00B44354" w:rsidP="003B73DF">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lastRenderedPageBreak/>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lastRenderedPageBreak/>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251E901A" w:rsidR="00B44354" w:rsidRPr="003B73DF" w:rsidRDefault="00B44354" w:rsidP="00B44354">
      <w:pPr>
        <w:tabs>
          <w:tab w:val="left" w:pos="0"/>
        </w:tabs>
        <w:spacing w:line="360" w:lineRule="auto"/>
        <w:jc w:val="both"/>
        <w:rPr>
          <w:rFonts w:ascii="Arial" w:eastAsia="Calibri" w:hAnsi="Arial" w:cs="Arial"/>
          <w:b/>
          <w:bCs/>
          <w:sz w:val="22"/>
          <w:szCs w:val="22"/>
          <w:lang w:val="es-ES" w:eastAsia="en-US"/>
        </w:rPr>
      </w:pPr>
      <w:r w:rsidRPr="003B73DF">
        <w:rPr>
          <w:rFonts w:ascii="Arial" w:eastAsia="Calibri" w:hAnsi="Arial" w:cs="Arial"/>
          <w:b/>
          <w:bCs/>
          <w:sz w:val="22"/>
          <w:szCs w:val="22"/>
          <w:lang w:val="es-ES" w:eastAsia="en-US"/>
        </w:rPr>
        <w:t>Cargo</w:t>
      </w:r>
      <w:r w:rsidR="003B73DF" w:rsidRPr="003B73DF">
        <w:rPr>
          <w:rFonts w:ascii="Arial" w:eastAsia="Calibri" w:hAnsi="Arial" w:cs="Arial"/>
          <w:b/>
          <w:bCs/>
          <w:sz w:val="22"/>
          <w:szCs w:val="22"/>
          <w:lang w:val="es-ES" w:eastAsia="en-US"/>
        </w:rPr>
        <w:t xml:space="preserve"> único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B73DF">
        <w:rPr>
          <w:rFonts w:ascii="Arial" w:eastAsia="Calibri" w:hAnsi="Arial" w:cs="Arial"/>
          <w:b/>
          <w:bCs/>
          <w:sz w:val="22"/>
          <w:szCs w:val="22"/>
          <w:vertAlign w:val="subscript"/>
          <w:lang w:val="es-CO" w:eastAsia="en-US"/>
        </w:rPr>
        <w:t>1</w:t>
      </w:r>
      <w:r w:rsidRPr="000C787A">
        <w:rPr>
          <w:rFonts w:ascii="Arial" w:eastAsia="Calibri" w:hAnsi="Arial" w:cs="Arial"/>
          <w:b/>
          <w:bCs/>
          <w:sz w:val="22"/>
          <w:szCs w:val="22"/>
          <w:lang w:val="es-CO" w:eastAsia="en-US"/>
        </w:rPr>
        <w:t xml:space="preserve">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6DE9B0C0" w14:textId="77777777" w:rsidR="00B44354" w:rsidRPr="003B73DF" w:rsidRDefault="00B44354" w:rsidP="00B44354">
      <w:pPr>
        <w:spacing w:line="360" w:lineRule="auto"/>
        <w:jc w:val="both"/>
        <w:rPr>
          <w:rFonts w:ascii="Arial" w:hAnsi="Arial" w:cs="Arial"/>
          <w:b/>
          <w:bCs/>
          <w:iCs/>
          <w:sz w:val="22"/>
          <w:szCs w:val="22"/>
        </w:rPr>
      </w:pPr>
    </w:p>
    <w:p w14:paraId="31A5C421" w14:textId="5663D9C4" w:rsidR="007644B1" w:rsidRPr="003B73DF" w:rsidRDefault="007644B1" w:rsidP="007644B1">
      <w:pPr>
        <w:tabs>
          <w:tab w:val="left" w:pos="0"/>
        </w:tabs>
        <w:spacing w:line="360" w:lineRule="auto"/>
        <w:jc w:val="both"/>
        <w:rPr>
          <w:rFonts w:ascii="Arial" w:eastAsia="Calibri" w:hAnsi="Arial" w:cs="Arial"/>
          <w:b/>
          <w:bCs/>
          <w:sz w:val="22"/>
          <w:szCs w:val="22"/>
          <w:lang w:val="es-ES" w:eastAsia="en-US"/>
        </w:rPr>
      </w:pPr>
      <w:r w:rsidRPr="003B73DF">
        <w:rPr>
          <w:rFonts w:ascii="Arial" w:eastAsia="Calibri" w:hAnsi="Arial" w:cs="Arial"/>
          <w:b/>
          <w:bCs/>
          <w:sz w:val="22"/>
          <w:szCs w:val="22"/>
          <w:lang w:val="es-ES" w:eastAsia="en-US"/>
        </w:rPr>
        <w:t xml:space="preserve">Cargo </w:t>
      </w:r>
      <w:r w:rsidR="003B73DF" w:rsidRPr="003B73DF">
        <w:rPr>
          <w:rFonts w:ascii="Arial" w:eastAsia="Calibri" w:hAnsi="Arial" w:cs="Arial"/>
          <w:b/>
          <w:bCs/>
          <w:sz w:val="22"/>
          <w:szCs w:val="22"/>
          <w:lang w:val="es-ES" w:eastAsia="en-US"/>
        </w:rPr>
        <w:t>único</w:t>
      </w:r>
    </w:p>
    <w:p w14:paraId="3F61F6E9" w14:textId="77777777" w:rsidR="007644B1" w:rsidRPr="003B73DF" w:rsidRDefault="007644B1" w:rsidP="007644B1">
      <w:pPr>
        <w:spacing w:line="360" w:lineRule="auto"/>
        <w:jc w:val="both"/>
        <w:rPr>
          <w:rFonts w:ascii="Arial" w:hAnsi="Arial" w:cs="Arial"/>
          <w:iCs/>
          <w:sz w:val="22"/>
          <w:szCs w:val="22"/>
        </w:rPr>
      </w:pPr>
      <w:r w:rsidRPr="003B73DF">
        <w:rPr>
          <w:rFonts w:ascii="Arial" w:hAnsi="Arial" w:cs="Arial"/>
          <w:iCs/>
          <w:sz w:val="22"/>
          <w:szCs w:val="22"/>
        </w:rPr>
        <w:t>Las infracciones se relacionan con las adecuaciones que se deben realizar, para que se garantice la adecuada dispersión de gases, vapores, partículas y olores, generados durante el proceso productivo.</w:t>
      </w:r>
    </w:p>
    <w:p w14:paraId="6EBDFC14" w14:textId="77777777" w:rsidR="00B44354" w:rsidRPr="003B73DF" w:rsidRDefault="00B44354" w:rsidP="00B44354">
      <w:pPr>
        <w:spacing w:line="360" w:lineRule="auto"/>
        <w:jc w:val="both"/>
        <w:rPr>
          <w:rFonts w:ascii="Arial" w:hAnsi="Arial" w:cs="Arial"/>
          <w:iCs/>
          <w:sz w:val="22"/>
          <w:szCs w:val="22"/>
        </w:rPr>
      </w:pPr>
    </w:p>
    <w:p w14:paraId="2FDA75CE" w14:textId="4FA6256B" w:rsidR="007644B1" w:rsidRPr="003B73DF" w:rsidRDefault="00B44354" w:rsidP="00B44354">
      <w:pPr>
        <w:spacing w:line="360" w:lineRule="auto"/>
        <w:jc w:val="both"/>
        <w:rPr>
          <w:rFonts w:ascii="Arial" w:hAnsi="Arial" w:cs="Arial"/>
          <w:iCs/>
          <w:sz w:val="22"/>
          <w:szCs w:val="22"/>
        </w:rPr>
      </w:pPr>
      <w:r w:rsidRPr="003B73DF">
        <w:rPr>
          <w:rFonts w:ascii="Arial" w:hAnsi="Arial" w:cs="Arial"/>
          <w:iCs/>
          <w:sz w:val="22"/>
          <w:szCs w:val="22"/>
        </w:rPr>
        <w:t>Sin embargo, con la información que reposa en el expediente SDA-08-2017-859,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14:paraId="06B2325E" w14:textId="77777777" w:rsidR="00B44354" w:rsidRPr="007644B1" w:rsidRDefault="00B44354" w:rsidP="00B44354">
      <w:pPr>
        <w:spacing w:line="360" w:lineRule="auto"/>
        <w:jc w:val="both"/>
        <w:rPr>
          <w:rFonts w:ascii="Arial" w:hAnsi="Arial" w:cs="Arial"/>
          <w:iCs/>
          <w:sz w:val="22"/>
          <w:szCs w:val="22"/>
        </w:rPr>
      </w:pP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B73DF">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0F40CDDD" w:rsidR="00B44354" w:rsidRPr="003B73DF" w:rsidRDefault="00B44354" w:rsidP="00B44354">
      <w:pPr>
        <w:tabs>
          <w:tab w:val="left" w:pos="0"/>
        </w:tabs>
        <w:spacing w:line="360" w:lineRule="auto"/>
        <w:jc w:val="both"/>
        <w:rPr>
          <w:rFonts w:ascii="Arial" w:eastAsia="Calibri" w:hAnsi="Arial" w:cs="Arial"/>
          <w:b/>
          <w:bCs/>
          <w:sz w:val="22"/>
          <w:szCs w:val="22"/>
          <w:lang w:val="es-ES" w:eastAsia="en-US"/>
        </w:rPr>
      </w:pPr>
      <w:r w:rsidRPr="003B73DF">
        <w:rPr>
          <w:rFonts w:ascii="Arial" w:eastAsia="Calibri" w:hAnsi="Arial" w:cs="Arial"/>
          <w:b/>
          <w:bCs/>
          <w:sz w:val="22"/>
          <w:szCs w:val="22"/>
          <w:lang w:val="es-ES" w:eastAsia="en-US"/>
        </w:rPr>
        <w:t>Cargo</w:t>
      </w:r>
      <w:r w:rsidR="003B73DF" w:rsidRPr="003B73DF">
        <w:rPr>
          <w:rFonts w:ascii="Arial" w:eastAsia="Calibri" w:hAnsi="Arial" w:cs="Arial"/>
          <w:b/>
          <w:bCs/>
          <w:sz w:val="22"/>
          <w:szCs w:val="22"/>
          <w:lang w:val="es-ES" w:eastAsia="en-US"/>
        </w:rPr>
        <w:t xml:space="preserve"> único</w:t>
      </w:r>
    </w:p>
    <w:p w14:paraId="56C4569F" w14:textId="77777777"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así como en el sistema de correspondencia </w:t>
      </w:r>
      <w:proofErr w:type="spellStart"/>
      <w:r w:rsidRPr="000C787A">
        <w:rPr>
          <w:rFonts w:ascii="Arial" w:hAnsi="Arial" w:cs="Arial"/>
          <w:color w:val="000000" w:themeColor="text1"/>
          <w:sz w:val="22"/>
          <w:szCs w:val="22"/>
        </w:rPr>
        <w:t>forest</w:t>
      </w:r>
      <w:proofErr w:type="spellEnd"/>
      <w:r w:rsidRPr="000C787A">
        <w:rPr>
          <w:rFonts w:ascii="Arial" w:hAnsi="Arial" w:cs="Arial"/>
          <w:color w:val="000000" w:themeColor="text1"/>
          <w:sz w:val="22"/>
          <w:szCs w:val="22"/>
        </w:rPr>
        <w: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3B73DF">
        <w:rPr>
          <w:rFonts w:ascii="Arial" w:eastAsia="Calibri" w:hAnsi="Arial" w:cs="Arial"/>
          <w:b/>
          <w:bCs/>
          <w:sz w:val="22"/>
          <w:szCs w:val="22"/>
          <w:vertAlign w:val="subscript"/>
          <w:lang w:val="es-CO" w:eastAsia="en-US"/>
        </w:rPr>
        <w:t>3</w:t>
      </w:r>
      <w:r w:rsidRPr="000C787A">
        <w:rPr>
          <w:rFonts w:ascii="Arial" w:eastAsia="Calibri" w:hAnsi="Arial" w:cs="Arial"/>
          <w:b/>
          <w:bCs/>
          <w:sz w:val="22"/>
          <w:szCs w:val="22"/>
          <w:lang w:val="es-CO" w:eastAsia="en-US"/>
        </w:rPr>
        <w:t xml:space="preserve">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717C58E6" w14:textId="77777777" w:rsidR="003B73DF" w:rsidRDefault="003B73DF" w:rsidP="00E36F72">
      <w:pPr>
        <w:spacing w:line="360" w:lineRule="auto"/>
        <w:jc w:val="both"/>
        <w:rPr>
          <w:rFonts w:ascii="Arial" w:eastAsia="Calibri" w:hAnsi="Arial" w:cs="Arial"/>
          <w:iCs/>
          <w:sz w:val="22"/>
          <w:szCs w:val="22"/>
          <w:lang w:val="es-ES" w:eastAsia="en-US"/>
        </w:rPr>
      </w:pPr>
    </w:p>
    <w:p w14:paraId="4945E774" w14:textId="77777777" w:rsidR="003B73DF" w:rsidRPr="000C787A" w:rsidRDefault="003B73DF" w:rsidP="003B73DF">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lastRenderedPageBreak/>
        <w:t>B = 0</w:t>
      </w:r>
    </w:p>
    <w:p w14:paraId="10E10373" w14:textId="77777777" w:rsidR="007C022C" w:rsidRDefault="007C022C" w:rsidP="003B73DF">
      <w:pPr>
        <w:spacing w:line="360" w:lineRule="auto"/>
        <w:jc w:val="center"/>
        <w:rPr>
          <w:rFonts w:ascii="Arial" w:eastAsia="Calibri" w:hAnsi="Arial" w:cs="Arial"/>
          <w:iCs/>
          <w:sz w:val="22"/>
          <w:szCs w:val="22"/>
          <w:lang w:val="es-ES" w:eastAsia="en-US"/>
        </w:rPr>
      </w:pPr>
    </w:p>
    <w:p w14:paraId="046C709D" w14:textId="725FD6BD" w:rsidR="007C022C" w:rsidRPr="007C022C" w:rsidRDefault="007C022C" w:rsidP="00E36F72">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1CA2E908" w:rsidR="00CE50BD" w:rsidRPr="003B73DF" w:rsidRDefault="00CE50BD" w:rsidP="00CE50BD">
      <w:pPr>
        <w:tabs>
          <w:tab w:val="left" w:pos="0"/>
        </w:tabs>
        <w:spacing w:line="360" w:lineRule="auto"/>
        <w:jc w:val="both"/>
        <w:rPr>
          <w:rFonts w:ascii="Arial" w:eastAsia="Calibri" w:hAnsi="Arial" w:cs="Arial"/>
          <w:b/>
          <w:bCs/>
          <w:sz w:val="22"/>
          <w:szCs w:val="22"/>
          <w:lang w:val="es-ES" w:eastAsia="en-US"/>
        </w:rPr>
      </w:pPr>
      <w:r w:rsidRPr="003B73DF">
        <w:rPr>
          <w:rFonts w:ascii="Arial" w:eastAsia="Calibri" w:hAnsi="Arial" w:cs="Arial"/>
          <w:b/>
          <w:bCs/>
          <w:sz w:val="22"/>
          <w:szCs w:val="22"/>
          <w:lang w:val="es-ES" w:eastAsia="en-US"/>
        </w:rPr>
        <w:t xml:space="preserve">Cargo </w:t>
      </w:r>
      <w:r w:rsidR="003B73DF" w:rsidRPr="003B73DF">
        <w:rPr>
          <w:rFonts w:ascii="Arial" w:eastAsia="Calibri" w:hAnsi="Arial" w:cs="Arial"/>
          <w:b/>
          <w:bCs/>
          <w:sz w:val="22"/>
          <w:szCs w:val="22"/>
          <w:lang w:val="es-ES" w:eastAsia="en-US"/>
        </w:rPr>
        <w:t>único</w:t>
      </w:r>
    </w:p>
    <w:p w14:paraId="4423976D" w14:textId="12E8DFC0"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inicial: 16/09/2013, primera visita, donde se identificó el incumplimiento de la normatividad ambiental.</w:t>
      </w:r>
    </w:p>
    <w:p w14:paraId="2474F9A8" w14:textId="77777777" w:rsidR="00592E6B" w:rsidRPr="000C787A" w:rsidRDefault="00592E6B" w:rsidP="00592E6B">
      <w:pPr>
        <w:spacing w:line="360" w:lineRule="auto"/>
        <w:jc w:val="both"/>
        <w:rPr>
          <w:rFonts w:ascii="Arial" w:hAnsi="Arial" w:cs="Arial"/>
          <w:color w:val="000000" w:themeColor="text1"/>
          <w:sz w:val="22"/>
          <w:szCs w:val="22"/>
        </w:rPr>
      </w:pPr>
    </w:p>
    <w:p w14:paraId="369A5954" w14:textId="77777777"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final: 10/02/2017, segunda visita, donde se realizó seguimiento y se evidenció que no habían sido subsanadas las faltas de la primera visita.</w:t>
      </w:r>
    </w:p>
    <w:p w14:paraId="5A61C74D" w14:textId="77777777" w:rsidR="00592E6B" w:rsidRPr="000C787A" w:rsidRDefault="00592E6B" w:rsidP="00592E6B">
      <w:pPr>
        <w:spacing w:line="360" w:lineRule="auto"/>
        <w:rPr>
          <w:rFonts w:ascii="Arial" w:hAnsi="Arial" w:cs="Arial"/>
          <w:color w:val="000000" w:themeColor="text1"/>
          <w:sz w:val="22"/>
          <w:szCs w:val="22"/>
        </w:rPr>
      </w:pPr>
    </w:p>
    <w:p w14:paraId="7427C25D" w14:textId="77777777" w:rsidR="00592E6B" w:rsidRPr="000C787A"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 xml:space="preserve">Por lo anterior se configura una temporalidad de 1.244 días, por lo tanto:  </w:t>
      </w:r>
    </w:p>
    <w:p w14:paraId="3458717B" w14:textId="77777777" w:rsidR="00592E6B" w:rsidRPr="000C787A" w:rsidRDefault="00592E6B" w:rsidP="00592E6B">
      <w:pPr>
        <w:spacing w:line="360" w:lineRule="auto"/>
        <w:rPr>
          <w:rFonts w:ascii="Arial" w:hAnsi="Arial" w:cs="Arial"/>
          <w:color w:val="000000" w:themeColor="text1"/>
          <w:sz w:val="22"/>
          <w:szCs w:val="22"/>
        </w:rPr>
      </w:pPr>
    </w:p>
    <w:p w14:paraId="4DC6CA74" w14:textId="77777777"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5E51B3B5" w14:textId="77777777" w:rsidR="00592E6B" w:rsidRPr="000C787A" w:rsidRDefault="00592E6B" w:rsidP="00592E6B">
      <w:pPr>
        <w:spacing w:line="360" w:lineRule="auto"/>
        <w:rPr>
          <w:rFonts w:ascii="Arial" w:hAnsi="Arial" w:cs="Arial"/>
          <w:color w:val="000000" w:themeColor="text1"/>
          <w:sz w:val="22"/>
          <w:szCs w:val="22"/>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4</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56BB6C9A"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Conforme lo anterior, el artículo 8° de la Resolución No 2086 de 2010, establece que: “Evaluación del riesgo (r). Para aquellas infracciones que no se concretan en afectación ambiental, se evalúa el </w:t>
      </w:r>
      <w:proofErr w:type="gramStart"/>
      <w:r w:rsidRPr="00240029">
        <w:rPr>
          <w:rFonts w:ascii="Arial" w:eastAsia="Calibri" w:hAnsi="Arial" w:cs="Arial"/>
          <w:color w:val="000000"/>
          <w:sz w:val="22"/>
          <w:szCs w:val="22"/>
          <w:lang w:val="es-ES" w:eastAsia="en-US"/>
        </w:rPr>
        <w:t>riesgo(</w:t>
      </w:r>
      <w:proofErr w:type="gramEnd"/>
      <w:r w:rsidRPr="00240029">
        <w:rPr>
          <w:rFonts w:ascii="Arial" w:eastAsia="Calibri" w:hAnsi="Arial" w:cs="Arial"/>
          <w:color w:val="000000"/>
          <w:sz w:val="22"/>
          <w:szCs w:val="22"/>
          <w:lang w:val="es-ES" w:eastAsia="en-US"/>
        </w:rPr>
        <w:t>…)”,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lastRenderedPageBreak/>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997645" w:rsidRDefault="00B44354" w:rsidP="00B44354">
      <w:pPr>
        <w:spacing w:line="360" w:lineRule="auto"/>
        <w:jc w:val="center"/>
        <w:rPr>
          <w:rFonts w:ascii="Arial" w:eastAsia="Arial" w:hAnsi="Arial" w:cs="Arial"/>
          <w:sz w:val="18"/>
          <w:szCs w:val="18"/>
        </w:rPr>
      </w:pPr>
      <w:r w:rsidRPr="00997645">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997645" w14:paraId="58613A8C" w14:textId="77777777" w:rsidTr="00DD6431">
        <w:trPr>
          <w:trHeight w:val="86"/>
          <w:jc w:val="center"/>
        </w:trPr>
        <w:tc>
          <w:tcPr>
            <w:tcW w:w="0" w:type="auto"/>
          </w:tcPr>
          <w:p w14:paraId="1A271007"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SISTEMA</w:t>
            </w:r>
          </w:p>
        </w:tc>
        <w:tc>
          <w:tcPr>
            <w:tcW w:w="0" w:type="auto"/>
          </w:tcPr>
          <w:p w14:paraId="679E8A06"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SUBSISTEMA</w:t>
            </w:r>
          </w:p>
        </w:tc>
        <w:tc>
          <w:tcPr>
            <w:tcW w:w="0" w:type="auto"/>
          </w:tcPr>
          <w:p w14:paraId="4821EBD6"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COMPONENTE</w:t>
            </w:r>
          </w:p>
        </w:tc>
      </w:tr>
      <w:tr w:rsidR="00B44354" w:rsidRPr="00997645" w14:paraId="0EF3193C" w14:textId="77777777" w:rsidTr="00DD6431">
        <w:trPr>
          <w:trHeight w:val="131"/>
          <w:jc w:val="center"/>
        </w:trPr>
        <w:tc>
          <w:tcPr>
            <w:tcW w:w="0" w:type="auto"/>
            <w:vAlign w:val="center"/>
          </w:tcPr>
          <w:p w14:paraId="6D969842" w14:textId="77777777" w:rsidR="00B44354" w:rsidRPr="00997645" w:rsidRDefault="00B44354" w:rsidP="00DD6431">
            <w:pPr>
              <w:jc w:val="center"/>
              <w:rPr>
                <w:rFonts w:ascii="Arial" w:eastAsia="Arial" w:hAnsi="Arial" w:cs="Arial"/>
                <w:sz w:val="20"/>
                <w:szCs w:val="20"/>
              </w:rPr>
            </w:pPr>
            <w:r w:rsidRPr="00997645">
              <w:rPr>
                <w:rFonts w:ascii="Arial" w:eastAsia="Arial" w:hAnsi="Arial" w:cs="Arial"/>
                <w:sz w:val="20"/>
                <w:szCs w:val="20"/>
              </w:rPr>
              <w:t>Medio Físico</w:t>
            </w:r>
          </w:p>
        </w:tc>
        <w:tc>
          <w:tcPr>
            <w:tcW w:w="0" w:type="auto"/>
            <w:vAlign w:val="center"/>
          </w:tcPr>
          <w:p w14:paraId="77701C86" w14:textId="77777777" w:rsidR="00B44354" w:rsidRPr="00997645" w:rsidRDefault="00B44354" w:rsidP="00DD6431">
            <w:pPr>
              <w:jc w:val="center"/>
              <w:rPr>
                <w:rFonts w:ascii="Arial" w:eastAsia="Arial" w:hAnsi="Arial" w:cs="Arial"/>
                <w:sz w:val="20"/>
                <w:szCs w:val="20"/>
              </w:rPr>
            </w:pPr>
            <w:r w:rsidRPr="00997645">
              <w:rPr>
                <w:rFonts w:ascii="Arial" w:eastAsia="Arial" w:hAnsi="Arial" w:cs="Arial"/>
                <w:sz w:val="20"/>
                <w:szCs w:val="20"/>
              </w:rPr>
              <w:t>Medio Inerte</w:t>
            </w:r>
          </w:p>
        </w:tc>
        <w:tc>
          <w:tcPr>
            <w:tcW w:w="0" w:type="auto"/>
            <w:vAlign w:val="center"/>
          </w:tcPr>
          <w:p w14:paraId="4E8993AC" w14:textId="77777777" w:rsidR="00B44354" w:rsidRPr="00997645" w:rsidRDefault="00B44354" w:rsidP="00DD6431">
            <w:pPr>
              <w:jc w:val="center"/>
              <w:rPr>
                <w:rFonts w:ascii="Arial" w:eastAsia="Arial" w:hAnsi="Arial" w:cs="Arial"/>
                <w:sz w:val="20"/>
                <w:szCs w:val="20"/>
              </w:rPr>
            </w:pPr>
            <w:r w:rsidRPr="00997645">
              <w:rPr>
                <w:rFonts w:ascii="Arial" w:eastAsia="Arial" w:hAnsi="Arial" w:cs="Arial"/>
                <w:sz w:val="20"/>
                <w:szCs w:val="20"/>
              </w:rPr>
              <w:t>Aire</w:t>
            </w:r>
          </w:p>
        </w:tc>
      </w:tr>
      <w:tr w:rsidR="00B44354" w:rsidRPr="00997645" w14:paraId="529D277C" w14:textId="77777777" w:rsidTr="00DD6431">
        <w:trPr>
          <w:trHeight w:val="401"/>
          <w:jc w:val="center"/>
        </w:trPr>
        <w:tc>
          <w:tcPr>
            <w:tcW w:w="0" w:type="auto"/>
          </w:tcPr>
          <w:p w14:paraId="1F1BCDEB" w14:textId="77777777" w:rsidR="00B44354" w:rsidRPr="00997645" w:rsidRDefault="00B44354" w:rsidP="0070604C">
            <w:pPr>
              <w:jc w:val="center"/>
              <w:rPr>
                <w:rFonts w:ascii="Arial" w:hAnsi="Arial" w:cs="Arial"/>
                <w:color w:val="000000"/>
                <w:sz w:val="20"/>
                <w:szCs w:val="20"/>
              </w:rPr>
            </w:pPr>
            <w:r w:rsidRPr="00997645">
              <w:rPr>
                <w:rFonts w:ascii="Arial" w:hAnsi="Arial" w:cs="Arial"/>
                <w:color w:val="000000"/>
                <w:sz w:val="20"/>
                <w:szCs w:val="20"/>
              </w:rPr>
              <w:t>Medio socioeconómico</w:t>
            </w:r>
          </w:p>
          <w:p w14:paraId="08B76FEA" w14:textId="77777777" w:rsidR="00B44354" w:rsidRPr="00997645" w:rsidRDefault="00B44354" w:rsidP="0070604C">
            <w:pPr>
              <w:jc w:val="center"/>
              <w:rPr>
                <w:rFonts w:ascii="Arial" w:eastAsia="Arial" w:hAnsi="Arial" w:cs="Arial"/>
                <w:sz w:val="20"/>
                <w:szCs w:val="20"/>
              </w:rPr>
            </w:pPr>
          </w:p>
        </w:tc>
        <w:tc>
          <w:tcPr>
            <w:tcW w:w="0" w:type="auto"/>
          </w:tcPr>
          <w:p w14:paraId="004D18B0" w14:textId="77777777" w:rsidR="00B44354" w:rsidRPr="00997645" w:rsidRDefault="00B44354" w:rsidP="0070604C">
            <w:pPr>
              <w:jc w:val="center"/>
              <w:rPr>
                <w:rFonts w:ascii="Arial" w:eastAsia="Arial" w:hAnsi="Arial" w:cs="Arial"/>
                <w:sz w:val="20"/>
                <w:szCs w:val="20"/>
              </w:rPr>
            </w:pPr>
            <w:r w:rsidRPr="00997645">
              <w:rPr>
                <w:rFonts w:ascii="Arial" w:hAnsi="Arial" w:cs="Arial"/>
                <w:color w:val="000000"/>
                <w:sz w:val="20"/>
                <w:szCs w:val="20"/>
              </w:rPr>
              <w:t>Medio Sociocultural</w:t>
            </w:r>
          </w:p>
        </w:tc>
        <w:tc>
          <w:tcPr>
            <w:tcW w:w="0" w:type="auto"/>
          </w:tcPr>
          <w:p w14:paraId="28B8BFA7" w14:textId="77777777" w:rsidR="00B44354" w:rsidRPr="00997645" w:rsidRDefault="00B44354" w:rsidP="0070604C">
            <w:pPr>
              <w:jc w:val="center"/>
              <w:rPr>
                <w:rFonts w:ascii="Arial" w:eastAsia="Arial" w:hAnsi="Arial" w:cs="Arial"/>
                <w:sz w:val="20"/>
                <w:szCs w:val="20"/>
              </w:rPr>
            </w:pPr>
            <w:r w:rsidRPr="00997645">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997645" w:rsidRDefault="00B44354" w:rsidP="00B44354">
      <w:pPr>
        <w:spacing w:line="360" w:lineRule="auto"/>
        <w:jc w:val="center"/>
        <w:rPr>
          <w:rFonts w:ascii="Arial" w:eastAsia="Arial" w:hAnsi="Arial" w:cs="Arial"/>
          <w:sz w:val="18"/>
          <w:szCs w:val="18"/>
        </w:rPr>
      </w:pPr>
      <w:bookmarkStart w:id="6" w:name="_heading=h.4d34og8" w:colFirst="0" w:colLast="0"/>
      <w:bookmarkEnd w:id="6"/>
      <w:r w:rsidRPr="00997645">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997645"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Bienes de protección</w:t>
            </w:r>
          </w:p>
        </w:tc>
      </w:tr>
      <w:tr w:rsidR="00B44354" w:rsidRPr="00997645"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997645"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Aire</w:t>
            </w:r>
          </w:p>
          <w:p w14:paraId="4DBAF5C4" w14:textId="77777777" w:rsidR="00B44354" w:rsidRPr="00997645"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997645" w:rsidRDefault="00B44354" w:rsidP="0070604C">
            <w:pPr>
              <w:jc w:val="center"/>
              <w:rPr>
                <w:rFonts w:ascii="Arial" w:eastAsia="Arial" w:hAnsi="Arial" w:cs="Arial"/>
                <w:b/>
                <w:bCs/>
                <w:sz w:val="20"/>
                <w:szCs w:val="20"/>
              </w:rPr>
            </w:pPr>
            <w:r w:rsidRPr="00997645">
              <w:rPr>
                <w:rFonts w:ascii="Arial" w:eastAsia="Arial" w:hAnsi="Arial" w:cs="Arial"/>
                <w:b/>
                <w:bCs/>
                <w:sz w:val="20"/>
                <w:szCs w:val="20"/>
              </w:rPr>
              <w:t>Humanos</w:t>
            </w:r>
          </w:p>
        </w:tc>
      </w:tr>
      <w:tr w:rsidR="00B44354" w:rsidRPr="00997645"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1F7874B8" w:rsidR="00B44354" w:rsidRPr="00997645" w:rsidRDefault="00460CF1" w:rsidP="0070604C">
            <w:pPr>
              <w:jc w:val="both"/>
              <w:rPr>
                <w:rFonts w:ascii="Arial" w:hAnsi="Arial" w:cs="Arial"/>
                <w:sz w:val="20"/>
                <w:szCs w:val="20"/>
                <w:lang w:val="es-ES" w:eastAsia="en-US"/>
              </w:rPr>
            </w:pPr>
            <w:r w:rsidRPr="00997645">
              <w:rPr>
                <w:rFonts w:ascii="Arial" w:hAnsi="Arial" w:cs="Arial"/>
                <w:sz w:val="20"/>
                <w:szCs w:val="20"/>
                <w:lang w:val="es-ES" w:eastAsia="en-US"/>
              </w:rPr>
              <w:t>No contar con ductos o dispositivos de control y un área confinada, que aseguren la adecuada dispersión de los gases, vapores, partículas u olores y que impidan causar con ellos molestia a los vecinos o transeúntes, generados de su actividad comercial</w:t>
            </w:r>
            <w:r w:rsidR="00997645">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09B832A1" w14:textId="77777777" w:rsidR="00B44354" w:rsidRPr="00997645" w:rsidRDefault="00B44354" w:rsidP="00D94157">
            <w:pPr>
              <w:jc w:val="center"/>
              <w:rPr>
                <w:rFonts w:ascii="Arial" w:eastAsia="Arial" w:hAnsi="Arial" w:cs="Arial"/>
                <w:sz w:val="20"/>
                <w:szCs w:val="20"/>
              </w:rPr>
            </w:pPr>
            <w:r w:rsidRPr="00997645">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997645" w:rsidRDefault="00B44354" w:rsidP="00D94157">
            <w:pPr>
              <w:jc w:val="center"/>
              <w:rPr>
                <w:rFonts w:ascii="Arial" w:eastAsia="Arial" w:hAnsi="Arial" w:cs="Arial"/>
                <w:sz w:val="20"/>
                <w:szCs w:val="20"/>
              </w:rPr>
            </w:pPr>
            <w:r w:rsidRPr="00997645">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997645" w:rsidRDefault="00B44354" w:rsidP="00B44354">
      <w:pPr>
        <w:spacing w:line="360" w:lineRule="auto"/>
        <w:jc w:val="center"/>
        <w:rPr>
          <w:rFonts w:ascii="Arial" w:eastAsia="Calibri" w:hAnsi="Arial" w:cs="Arial"/>
          <w:color w:val="000000"/>
          <w:sz w:val="18"/>
          <w:szCs w:val="18"/>
          <w:shd w:val="clear" w:color="auto" w:fill="FFFFFF"/>
          <w:lang w:eastAsia="en-US"/>
        </w:rPr>
      </w:pPr>
      <w:r w:rsidRPr="00997645">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lastRenderedPageBreak/>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997645" w:rsidRDefault="00240029" w:rsidP="00240029">
            <w:pPr>
              <w:spacing w:after="160" w:line="259" w:lineRule="auto"/>
              <w:jc w:val="both"/>
              <w:rPr>
                <w:rFonts w:ascii="Arial" w:hAnsi="Arial" w:cs="Arial"/>
                <w:sz w:val="20"/>
                <w:szCs w:val="20"/>
                <w:u w:val="single"/>
              </w:rPr>
            </w:pPr>
            <w:r w:rsidRPr="00997645">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783C5FCC" w14:textId="3DDBFD73" w:rsidR="005370D7" w:rsidRPr="00240029" w:rsidRDefault="00240029" w:rsidP="00997645">
            <w:pPr>
              <w:spacing w:after="160" w:line="259" w:lineRule="auto"/>
              <w:jc w:val="both"/>
              <w:rPr>
                <w:rFonts w:ascii="Arial" w:hAnsi="Arial" w:cs="Arial"/>
                <w:sz w:val="20"/>
                <w:szCs w:val="20"/>
              </w:rPr>
            </w:pPr>
            <w:r w:rsidRPr="00240029">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tc>
      </w:tr>
    </w:tbl>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4715B8BB"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Cargo tercero</w:t>
      </w:r>
    </w:p>
    <w:p w14:paraId="33E4F7AC" w14:textId="2274FF09"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Para garantizar la adecuada dispersión de material particulado, gases, vapores, partículas y olores, se debe contar con ductos adecuados y dispositivos de control, sin embargo, dentro del expediente sancionatorio no se tiene información del tipo y cantidad de contaminantes emitidos. Por lo anterior a beneficio del infractor, se asignarán las mínimas ponderaciones permitidas por la metodología.</w:t>
      </w:r>
    </w:p>
    <w:p w14:paraId="71FE42E5" w14:textId="48DE9A52" w:rsidR="00B44354" w:rsidRPr="00997645" w:rsidRDefault="00B44354" w:rsidP="00B44354">
      <w:pPr>
        <w:spacing w:line="360" w:lineRule="auto"/>
        <w:jc w:val="center"/>
        <w:rPr>
          <w:rFonts w:ascii="Arial" w:eastAsia="Calibri" w:hAnsi="Arial" w:cs="Arial"/>
          <w:bCs/>
          <w:color w:val="000000" w:themeColor="text1"/>
          <w:sz w:val="18"/>
          <w:szCs w:val="18"/>
          <w:lang w:val="es-ES" w:eastAsia="en-US"/>
        </w:rPr>
      </w:pPr>
      <w:r w:rsidRPr="00997645">
        <w:rPr>
          <w:rFonts w:ascii="Arial" w:eastAsia="Calibri" w:hAnsi="Arial" w:cs="Arial"/>
          <w:color w:val="000000"/>
          <w:sz w:val="18"/>
          <w:szCs w:val="18"/>
          <w:shd w:val="clear" w:color="auto" w:fill="FFFFFF"/>
          <w:lang w:eastAsia="en-US"/>
        </w:rPr>
        <w:t xml:space="preserve">Tabla </w:t>
      </w:r>
      <w:r w:rsidR="00997645">
        <w:rPr>
          <w:rFonts w:ascii="Arial" w:eastAsia="Calibri" w:hAnsi="Arial" w:cs="Arial"/>
          <w:color w:val="000000"/>
          <w:sz w:val="18"/>
          <w:szCs w:val="18"/>
          <w:shd w:val="clear" w:color="auto" w:fill="FFFFFF"/>
          <w:lang w:eastAsia="en-US"/>
        </w:rPr>
        <w:t>4</w:t>
      </w:r>
      <w:r w:rsidRPr="00997645">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997645"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997645" w:rsidRDefault="00B44354" w:rsidP="0070604C">
            <w:pPr>
              <w:jc w:val="center"/>
              <w:rPr>
                <w:rFonts w:ascii="Arial" w:eastAsia="Arial" w:hAnsi="Arial" w:cs="Arial"/>
                <w:b/>
                <w:sz w:val="20"/>
                <w:szCs w:val="20"/>
              </w:rPr>
            </w:pPr>
            <w:r w:rsidRPr="00997645">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b/>
                <w:sz w:val="20"/>
                <w:szCs w:val="20"/>
              </w:rPr>
              <w:t>Ponderación</w:t>
            </w:r>
          </w:p>
        </w:tc>
      </w:tr>
      <w:tr w:rsidR="00B44354" w:rsidRPr="00997645"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775DCB40" w:rsidR="00B44354" w:rsidRPr="00997645" w:rsidRDefault="00B44354" w:rsidP="00997645">
            <w:pPr>
              <w:jc w:val="both"/>
              <w:rPr>
                <w:rFonts w:ascii="Arial" w:eastAsia="Arial" w:hAnsi="Arial" w:cs="Arial"/>
                <w:sz w:val="20"/>
                <w:szCs w:val="20"/>
              </w:rPr>
            </w:pPr>
            <w:r w:rsidRPr="00997645">
              <w:rPr>
                <w:rFonts w:ascii="Arial" w:eastAsia="Arial" w:hAnsi="Arial" w:cs="Arial"/>
                <w:b/>
                <w:sz w:val="20"/>
                <w:szCs w:val="20"/>
              </w:rPr>
              <w:t>Intensidad (IN): “</w:t>
            </w:r>
            <w:r w:rsidRPr="00997645">
              <w:rPr>
                <w:rFonts w:ascii="Arial" w:eastAsia="Arial" w:hAnsi="Arial" w:cs="Arial"/>
                <w:bCs/>
                <w:sz w:val="20"/>
                <w:szCs w:val="20"/>
              </w:rPr>
              <w:t>Define el grado de incidencia de la acción sobre el bien de protección</w:t>
            </w:r>
            <w:r w:rsidRPr="00997645">
              <w:rPr>
                <w:rFonts w:ascii="Arial" w:eastAsia="Arial" w:hAnsi="Arial" w:cs="Arial"/>
                <w:b/>
                <w:sz w:val="20"/>
                <w:szCs w:val="20"/>
              </w:rPr>
              <w:t>”</w:t>
            </w:r>
          </w:p>
          <w:p w14:paraId="1724736F" w14:textId="77777777" w:rsidR="00B44354" w:rsidRPr="0099764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color w:val="000000"/>
                <w:sz w:val="20"/>
                <w:szCs w:val="20"/>
                <w:highlight w:val="white"/>
              </w:rPr>
              <w:t>1</w:t>
            </w:r>
          </w:p>
        </w:tc>
      </w:tr>
      <w:tr w:rsidR="00B44354" w:rsidRPr="00997645"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644B5E2B" w:rsidR="00B44354" w:rsidRPr="00997645" w:rsidRDefault="00B44354" w:rsidP="00997645">
            <w:pPr>
              <w:jc w:val="both"/>
              <w:rPr>
                <w:rFonts w:ascii="Arial" w:eastAsia="Arial Unicode MS" w:hAnsi="Arial" w:cs="Arial"/>
                <w:b/>
                <w:iCs/>
                <w:sz w:val="20"/>
                <w:szCs w:val="20"/>
                <w:lang w:val="es-CO" w:eastAsia="zh-CN"/>
              </w:rPr>
            </w:pPr>
            <w:r w:rsidRPr="00997645">
              <w:rPr>
                <w:rFonts w:ascii="Arial" w:eastAsia="Arial" w:hAnsi="Arial" w:cs="Arial"/>
                <w:b/>
                <w:sz w:val="20"/>
                <w:szCs w:val="20"/>
              </w:rPr>
              <w:t>Extensión (EX): “</w:t>
            </w:r>
            <w:r w:rsidRPr="00997645">
              <w:rPr>
                <w:rFonts w:ascii="Arial" w:eastAsia="Arial" w:hAnsi="Arial" w:cs="Arial"/>
                <w:bCs/>
                <w:sz w:val="20"/>
                <w:szCs w:val="20"/>
              </w:rPr>
              <w:t>Se refiere al área de influencia del impacto en relación con el entorno</w:t>
            </w:r>
            <w:r w:rsidRPr="00997645">
              <w:rPr>
                <w:rFonts w:ascii="Arial" w:eastAsia="Arial" w:hAnsi="Arial" w:cs="Arial"/>
                <w:b/>
                <w:sz w:val="20"/>
                <w:szCs w:val="20"/>
              </w:rPr>
              <w:t>”</w:t>
            </w:r>
          </w:p>
          <w:p w14:paraId="01D6E360" w14:textId="77777777" w:rsidR="00B44354" w:rsidRPr="0099764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color w:val="000000"/>
                <w:sz w:val="20"/>
                <w:szCs w:val="20"/>
                <w:highlight w:val="white"/>
              </w:rPr>
              <w:t>1</w:t>
            </w:r>
          </w:p>
        </w:tc>
      </w:tr>
      <w:tr w:rsidR="00B44354" w:rsidRPr="00997645"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56B56C6E" w:rsidR="00B44354" w:rsidRPr="00997645" w:rsidRDefault="00B44354" w:rsidP="00997645">
            <w:pPr>
              <w:jc w:val="both"/>
              <w:rPr>
                <w:rFonts w:ascii="Arial" w:eastAsia="Arial" w:hAnsi="Arial" w:cs="Arial"/>
                <w:sz w:val="20"/>
                <w:szCs w:val="20"/>
              </w:rPr>
            </w:pPr>
            <w:r w:rsidRPr="00997645">
              <w:rPr>
                <w:rFonts w:ascii="Arial" w:eastAsia="Arial" w:hAnsi="Arial" w:cs="Arial"/>
                <w:b/>
                <w:sz w:val="20"/>
                <w:szCs w:val="20"/>
              </w:rPr>
              <w:t>Persistencia (PE): “</w:t>
            </w:r>
            <w:r w:rsidRPr="00997645">
              <w:rPr>
                <w:rFonts w:ascii="Arial" w:eastAsia="Arial" w:hAnsi="Arial" w:cs="Arial"/>
                <w:bCs/>
                <w:sz w:val="20"/>
                <w:szCs w:val="20"/>
              </w:rPr>
              <w:t>Se refiere al tiempo que permanecería el efecto desde su aparición y hasta que el bien de protección retorne a las condiciones previas a la acción</w:t>
            </w:r>
            <w:r w:rsidRPr="00997645">
              <w:rPr>
                <w:rFonts w:ascii="Arial" w:eastAsia="Arial" w:hAnsi="Arial" w:cs="Arial"/>
                <w:b/>
                <w:sz w:val="20"/>
                <w:szCs w:val="20"/>
              </w:rPr>
              <w:t>”</w:t>
            </w:r>
          </w:p>
          <w:p w14:paraId="1DE87CCC" w14:textId="77777777" w:rsidR="00B44354" w:rsidRPr="00997645"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color w:val="000000"/>
                <w:sz w:val="20"/>
                <w:szCs w:val="20"/>
                <w:highlight w:val="white"/>
              </w:rPr>
              <w:t>1</w:t>
            </w:r>
          </w:p>
        </w:tc>
      </w:tr>
      <w:tr w:rsidR="00B44354" w:rsidRPr="00997645"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090DA489" w:rsidR="00B44354" w:rsidRPr="00997645" w:rsidRDefault="00B44354" w:rsidP="00997645">
            <w:pPr>
              <w:jc w:val="both"/>
              <w:rPr>
                <w:rFonts w:ascii="Arial" w:eastAsia="Arial" w:hAnsi="Arial" w:cs="Arial"/>
                <w:sz w:val="20"/>
                <w:szCs w:val="20"/>
              </w:rPr>
            </w:pPr>
            <w:r w:rsidRPr="00997645">
              <w:rPr>
                <w:rFonts w:ascii="Arial" w:eastAsia="Arial" w:hAnsi="Arial" w:cs="Arial"/>
                <w:b/>
                <w:sz w:val="20"/>
                <w:szCs w:val="20"/>
              </w:rPr>
              <w:lastRenderedPageBreak/>
              <w:t>Reversibilidad (RV): “</w:t>
            </w:r>
            <w:r w:rsidRPr="00997645">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997645">
              <w:rPr>
                <w:rFonts w:ascii="Arial" w:eastAsia="Arial" w:hAnsi="Arial" w:cs="Arial"/>
                <w:b/>
                <w:sz w:val="20"/>
                <w:szCs w:val="20"/>
              </w:rPr>
              <w:t xml:space="preserve">” </w:t>
            </w:r>
          </w:p>
          <w:p w14:paraId="12202076" w14:textId="77777777" w:rsidR="00B44354" w:rsidRPr="00997645"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color w:val="000000"/>
                <w:sz w:val="20"/>
                <w:szCs w:val="20"/>
                <w:highlight w:val="white"/>
              </w:rPr>
              <w:t>1</w:t>
            </w:r>
          </w:p>
        </w:tc>
      </w:tr>
      <w:tr w:rsidR="00B44354" w:rsidRPr="00997645"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997645" w:rsidRDefault="00B44354" w:rsidP="0070604C">
            <w:pPr>
              <w:jc w:val="both"/>
              <w:rPr>
                <w:rFonts w:ascii="Arial" w:eastAsia="Arial" w:hAnsi="Arial" w:cs="Arial"/>
                <w:sz w:val="20"/>
                <w:szCs w:val="20"/>
              </w:rPr>
            </w:pPr>
            <w:r w:rsidRPr="00997645">
              <w:rPr>
                <w:rFonts w:ascii="Arial" w:eastAsia="Arial" w:hAnsi="Arial" w:cs="Arial"/>
                <w:b/>
                <w:sz w:val="20"/>
                <w:szCs w:val="20"/>
              </w:rPr>
              <w:t>Recuperabilidad (MC): “</w:t>
            </w:r>
            <w:r w:rsidRPr="00997645">
              <w:rPr>
                <w:rFonts w:ascii="Arial" w:eastAsia="Arial" w:hAnsi="Arial" w:cs="Arial"/>
                <w:bCs/>
                <w:sz w:val="20"/>
                <w:szCs w:val="20"/>
              </w:rPr>
              <w:t>Capacidad de recuperación del bien de protección por medio de la implementación de medidas de gestión ambiental</w:t>
            </w:r>
            <w:r w:rsidRPr="00997645">
              <w:rPr>
                <w:rFonts w:ascii="Arial" w:eastAsia="Arial" w:hAnsi="Arial" w:cs="Arial"/>
                <w:b/>
                <w:sz w:val="20"/>
                <w:szCs w:val="20"/>
              </w:rPr>
              <w:t>”</w:t>
            </w:r>
          </w:p>
          <w:p w14:paraId="27C6C93D" w14:textId="77777777" w:rsidR="00B44354" w:rsidRPr="0099764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997645" w:rsidRDefault="00B44354" w:rsidP="0070604C">
            <w:pPr>
              <w:spacing w:line="360" w:lineRule="auto"/>
              <w:jc w:val="center"/>
              <w:rPr>
                <w:rFonts w:ascii="Arial" w:eastAsia="Arial" w:hAnsi="Arial" w:cs="Arial"/>
                <w:color w:val="000000"/>
                <w:sz w:val="20"/>
                <w:szCs w:val="20"/>
                <w:highlight w:val="white"/>
              </w:rPr>
            </w:pPr>
            <w:r w:rsidRPr="00997645">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34154980" w14:textId="77777777" w:rsidR="00B44354" w:rsidRPr="0087474C" w:rsidRDefault="00B44354" w:rsidP="00997645">
      <w:pPr>
        <w:widowControl w:val="0"/>
        <w:autoSpaceDE w:val="0"/>
        <w:autoSpaceDN w:val="0"/>
        <w:ind w:right="98"/>
        <w:rPr>
          <w:rFonts w:ascii="Arial" w:eastAsia="Arial MT" w:hAnsi="Arial" w:cs="Arial"/>
          <w:sz w:val="22"/>
          <w:szCs w:val="22"/>
          <w:lang w:val="es-ES" w:eastAsia="en-US"/>
        </w:rPr>
      </w:pPr>
    </w:p>
    <w:p w14:paraId="2FB17CDB" w14:textId="435375E4" w:rsidR="00B44354" w:rsidRPr="00997645" w:rsidRDefault="00B44354" w:rsidP="00B44354">
      <w:pPr>
        <w:widowControl w:val="0"/>
        <w:autoSpaceDE w:val="0"/>
        <w:autoSpaceDN w:val="0"/>
        <w:ind w:right="98"/>
        <w:jc w:val="center"/>
        <w:rPr>
          <w:rFonts w:ascii="Arial" w:eastAsia="Arial MT" w:hAnsi="Arial" w:cs="Arial"/>
          <w:sz w:val="18"/>
          <w:szCs w:val="18"/>
          <w:lang w:val="es-ES" w:eastAsia="en-US"/>
        </w:rPr>
      </w:pPr>
      <w:r w:rsidRPr="00997645">
        <w:rPr>
          <w:rFonts w:ascii="Arial" w:eastAsia="Arial MT" w:hAnsi="Arial" w:cs="Arial"/>
          <w:sz w:val="18"/>
          <w:szCs w:val="18"/>
          <w:lang w:val="es-ES" w:eastAsia="en-US"/>
        </w:rPr>
        <w:t xml:space="preserve">Tabla </w:t>
      </w:r>
      <w:r w:rsidR="00997645">
        <w:rPr>
          <w:rFonts w:ascii="Arial" w:eastAsia="Arial MT" w:hAnsi="Arial" w:cs="Arial"/>
          <w:sz w:val="18"/>
          <w:szCs w:val="18"/>
          <w:lang w:val="es-ES" w:eastAsia="en-US"/>
        </w:rPr>
        <w:t>5</w:t>
      </w:r>
      <w:r w:rsidRPr="00997645">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14:paraId="58C83321" w14:textId="77777777" w:rsidTr="0070604C">
        <w:trPr>
          <w:trHeight w:val="505"/>
        </w:trPr>
        <w:tc>
          <w:tcPr>
            <w:tcW w:w="3018" w:type="dxa"/>
            <w:shd w:val="clear" w:color="auto" w:fill="BFBFBF"/>
          </w:tcPr>
          <w:p w14:paraId="3FFBC13D" w14:textId="77777777" w:rsidR="00B44354" w:rsidRPr="000F439E" w:rsidRDefault="00B44354" w:rsidP="0070604C">
            <w:pPr>
              <w:spacing w:line="250" w:lineRule="atLeast"/>
              <w:ind w:left="964" w:right="190" w:hanging="746"/>
              <w:rPr>
                <w:rFonts w:ascii="Arial" w:eastAsia="Arial" w:hAnsi="Arial" w:cs="Arial"/>
                <w:b/>
                <w:sz w:val="18"/>
                <w:szCs w:val="18"/>
                <w:lang w:val="es-ES" w:bidi="es-ES"/>
              </w:rPr>
            </w:pPr>
            <w:r w:rsidRPr="000F439E">
              <w:rPr>
                <w:rFonts w:ascii="Arial" w:eastAsia="Arial" w:hAnsi="Arial" w:cs="Arial"/>
                <w:b/>
                <w:sz w:val="18"/>
                <w:szCs w:val="18"/>
                <w:lang w:val="es-ES" w:bidi="es-ES"/>
              </w:rPr>
              <w:t>Criterio de valoración de afectación</w:t>
            </w:r>
          </w:p>
        </w:tc>
        <w:tc>
          <w:tcPr>
            <w:tcW w:w="3018" w:type="dxa"/>
            <w:shd w:val="clear" w:color="auto" w:fill="BFBFBF"/>
          </w:tcPr>
          <w:p w14:paraId="383109B1" w14:textId="77777777" w:rsidR="00B44354" w:rsidRPr="000F439E" w:rsidRDefault="00B44354" w:rsidP="0070604C">
            <w:pPr>
              <w:spacing w:line="250" w:lineRule="atLeast"/>
              <w:ind w:left="830" w:right="575" w:hanging="227"/>
              <w:rPr>
                <w:rFonts w:ascii="Arial" w:eastAsia="Arial" w:hAnsi="Arial" w:cs="Arial"/>
                <w:b/>
                <w:sz w:val="18"/>
                <w:szCs w:val="18"/>
                <w:lang w:val="es-ES" w:bidi="es-ES"/>
              </w:rPr>
            </w:pPr>
            <w:r w:rsidRPr="000F439E">
              <w:rPr>
                <w:rFonts w:ascii="Arial" w:eastAsia="Arial" w:hAnsi="Arial" w:cs="Arial"/>
                <w:b/>
                <w:sz w:val="18"/>
                <w:szCs w:val="18"/>
                <w:lang w:val="es-ES" w:bidi="es-ES"/>
              </w:rPr>
              <w:t>Importancia de la afectación (I)</w:t>
            </w:r>
          </w:p>
        </w:tc>
        <w:tc>
          <w:tcPr>
            <w:tcW w:w="3348" w:type="dxa"/>
            <w:shd w:val="clear" w:color="auto" w:fill="BFBFBF"/>
          </w:tcPr>
          <w:p w14:paraId="4C4D9E8C" w14:textId="77777777" w:rsidR="00B44354" w:rsidRPr="000F439E" w:rsidRDefault="00B44354" w:rsidP="0070604C">
            <w:pPr>
              <w:spacing w:line="250" w:lineRule="atLeast"/>
              <w:ind w:left="928" w:right="361" w:hanging="538"/>
              <w:rPr>
                <w:rFonts w:ascii="Arial" w:eastAsia="Arial" w:hAnsi="Arial" w:cs="Arial"/>
                <w:b/>
                <w:sz w:val="18"/>
                <w:szCs w:val="18"/>
                <w:lang w:val="es-ES" w:bidi="es-ES"/>
              </w:rPr>
            </w:pPr>
            <w:r w:rsidRPr="000F439E">
              <w:rPr>
                <w:rFonts w:ascii="Arial" w:eastAsia="Arial" w:hAnsi="Arial" w:cs="Arial"/>
                <w:b/>
                <w:sz w:val="18"/>
                <w:szCs w:val="18"/>
                <w:lang w:val="es-ES" w:bidi="es-ES"/>
              </w:rPr>
              <w:t>Magnitud potencial de la afectación (m)</w:t>
            </w:r>
          </w:p>
        </w:tc>
      </w:tr>
      <w:tr w:rsidR="00B44354" w14:paraId="05D54792" w14:textId="77777777" w:rsidTr="0070604C">
        <w:trPr>
          <w:trHeight w:val="252"/>
        </w:trPr>
        <w:tc>
          <w:tcPr>
            <w:tcW w:w="3018" w:type="dxa"/>
          </w:tcPr>
          <w:p w14:paraId="135E63C4" w14:textId="77777777" w:rsidR="00B44354" w:rsidRPr="000F439E" w:rsidRDefault="00B44354" w:rsidP="0070604C">
            <w:pPr>
              <w:spacing w:line="233" w:lineRule="exact"/>
              <w:ind w:left="967" w:right="960"/>
              <w:jc w:val="center"/>
              <w:rPr>
                <w:rFonts w:ascii="Arial" w:eastAsia="Arial" w:hAnsi="Arial" w:cs="Arial"/>
                <w:sz w:val="18"/>
                <w:szCs w:val="18"/>
                <w:lang w:val="es-ES" w:bidi="es-ES"/>
              </w:rPr>
            </w:pPr>
            <w:r w:rsidRPr="000F439E">
              <w:rPr>
                <w:rFonts w:ascii="Arial" w:eastAsia="Arial" w:hAnsi="Arial" w:cs="Arial"/>
                <w:sz w:val="18"/>
                <w:szCs w:val="18"/>
                <w:lang w:val="es-ES" w:bidi="es-ES"/>
              </w:rPr>
              <w:t>Irrelevante</w:t>
            </w:r>
          </w:p>
        </w:tc>
        <w:tc>
          <w:tcPr>
            <w:tcW w:w="3018" w:type="dxa"/>
          </w:tcPr>
          <w:p w14:paraId="27260376" w14:textId="77777777" w:rsidR="00B44354" w:rsidRPr="000F439E" w:rsidRDefault="00B44354" w:rsidP="0070604C">
            <w:pPr>
              <w:spacing w:line="233" w:lineRule="exact"/>
              <w:ind w:left="9"/>
              <w:jc w:val="center"/>
              <w:rPr>
                <w:rFonts w:ascii="Arial" w:eastAsia="Arial" w:hAnsi="Arial" w:cs="Arial"/>
                <w:sz w:val="18"/>
                <w:szCs w:val="18"/>
                <w:lang w:val="es-ES" w:bidi="es-ES"/>
              </w:rPr>
            </w:pPr>
            <w:r w:rsidRPr="000F439E">
              <w:rPr>
                <w:rFonts w:ascii="Arial" w:eastAsia="Arial" w:hAnsi="Arial" w:cs="Arial"/>
                <w:sz w:val="18"/>
                <w:szCs w:val="18"/>
                <w:lang w:val="es-ES" w:bidi="es-ES"/>
              </w:rPr>
              <w:t>8</w:t>
            </w:r>
          </w:p>
        </w:tc>
        <w:tc>
          <w:tcPr>
            <w:tcW w:w="3348" w:type="dxa"/>
          </w:tcPr>
          <w:p w14:paraId="785F949D" w14:textId="77777777" w:rsidR="00B44354" w:rsidRPr="000F439E" w:rsidRDefault="00B44354" w:rsidP="0070604C">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20</w:t>
            </w:r>
          </w:p>
        </w:tc>
      </w:tr>
      <w:tr w:rsidR="00B44354" w14:paraId="34ABADD3" w14:textId="77777777" w:rsidTr="0070604C">
        <w:trPr>
          <w:trHeight w:val="252"/>
        </w:trPr>
        <w:tc>
          <w:tcPr>
            <w:tcW w:w="3018" w:type="dxa"/>
          </w:tcPr>
          <w:p w14:paraId="62275B51" w14:textId="77777777" w:rsidR="00B44354" w:rsidRPr="000F439E" w:rsidRDefault="00B44354" w:rsidP="0070604C">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Leve</w:t>
            </w:r>
          </w:p>
        </w:tc>
        <w:tc>
          <w:tcPr>
            <w:tcW w:w="3018" w:type="dxa"/>
          </w:tcPr>
          <w:p w14:paraId="1AE723DF" w14:textId="77777777" w:rsidR="00B44354" w:rsidRPr="000F439E" w:rsidRDefault="00B44354" w:rsidP="0070604C">
            <w:pPr>
              <w:spacing w:line="233" w:lineRule="exact"/>
              <w:ind w:right="1276"/>
              <w:jc w:val="right"/>
              <w:rPr>
                <w:rFonts w:ascii="Arial" w:eastAsia="Arial" w:hAnsi="Arial" w:cs="Arial"/>
                <w:sz w:val="18"/>
                <w:szCs w:val="18"/>
                <w:lang w:val="es-ES" w:bidi="es-ES"/>
              </w:rPr>
            </w:pPr>
            <w:r w:rsidRPr="000F439E">
              <w:rPr>
                <w:rFonts w:ascii="Arial" w:eastAsia="Arial" w:hAnsi="Arial" w:cs="Arial"/>
                <w:sz w:val="18"/>
                <w:szCs w:val="18"/>
                <w:lang w:val="es-ES" w:bidi="es-ES"/>
              </w:rPr>
              <w:t>9-20</w:t>
            </w:r>
          </w:p>
        </w:tc>
        <w:tc>
          <w:tcPr>
            <w:tcW w:w="3348" w:type="dxa"/>
          </w:tcPr>
          <w:p w14:paraId="3057D5A3" w14:textId="77777777" w:rsidR="00B44354" w:rsidRPr="000F439E" w:rsidRDefault="00B44354" w:rsidP="0070604C">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35</w:t>
            </w:r>
          </w:p>
        </w:tc>
      </w:tr>
      <w:tr w:rsidR="00B44354" w14:paraId="0836EB8B" w14:textId="77777777" w:rsidTr="0070604C">
        <w:trPr>
          <w:trHeight w:val="252"/>
        </w:trPr>
        <w:tc>
          <w:tcPr>
            <w:tcW w:w="3018" w:type="dxa"/>
          </w:tcPr>
          <w:p w14:paraId="393848CD" w14:textId="77777777" w:rsidR="00B44354" w:rsidRPr="000F439E" w:rsidRDefault="00B44354" w:rsidP="0070604C">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Moderado</w:t>
            </w:r>
          </w:p>
        </w:tc>
        <w:tc>
          <w:tcPr>
            <w:tcW w:w="3018" w:type="dxa"/>
          </w:tcPr>
          <w:p w14:paraId="3F4DAF73" w14:textId="77777777" w:rsidR="00B44354" w:rsidRPr="000F439E" w:rsidRDefault="00B44354" w:rsidP="0070604C">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21-40</w:t>
            </w:r>
          </w:p>
        </w:tc>
        <w:tc>
          <w:tcPr>
            <w:tcW w:w="3348" w:type="dxa"/>
          </w:tcPr>
          <w:p w14:paraId="2250937D" w14:textId="77777777" w:rsidR="00B44354" w:rsidRPr="000F439E" w:rsidRDefault="00B44354" w:rsidP="0070604C">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50</w:t>
            </w:r>
          </w:p>
        </w:tc>
      </w:tr>
      <w:tr w:rsidR="00B44354" w14:paraId="569A63A9" w14:textId="77777777" w:rsidTr="0070604C">
        <w:trPr>
          <w:trHeight w:val="252"/>
        </w:trPr>
        <w:tc>
          <w:tcPr>
            <w:tcW w:w="3018" w:type="dxa"/>
          </w:tcPr>
          <w:p w14:paraId="3DF6F1C3" w14:textId="77777777" w:rsidR="00B44354" w:rsidRPr="000F439E" w:rsidRDefault="00B44354" w:rsidP="0070604C">
            <w:pPr>
              <w:spacing w:line="233" w:lineRule="exact"/>
              <w:ind w:left="967" w:right="959"/>
              <w:jc w:val="center"/>
              <w:rPr>
                <w:rFonts w:ascii="Arial" w:eastAsia="Arial" w:hAnsi="Arial" w:cs="Arial"/>
                <w:sz w:val="18"/>
                <w:szCs w:val="18"/>
                <w:lang w:val="es-ES" w:bidi="es-ES"/>
              </w:rPr>
            </w:pPr>
            <w:r w:rsidRPr="000F439E">
              <w:rPr>
                <w:rFonts w:ascii="Arial" w:eastAsia="Arial" w:hAnsi="Arial" w:cs="Arial"/>
                <w:sz w:val="18"/>
                <w:szCs w:val="18"/>
                <w:lang w:val="es-ES" w:bidi="es-ES"/>
              </w:rPr>
              <w:t>Severo</w:t>
            </w:r>
          </w:p>
        </w:tc>
        <w:tc>
          <w:tcPr>
            <w:tcW w:w="3018" w:type="dxa"/>
          </w:tcPr>
          <w:p w14:paraId="45A59D82" w14:textId="77777777" w:rsidR="00B44354" w:rsidRPr="000F439E" w:rsidRDefault="00B44354" w:rsidP="0070604C">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41-60</w:t>
            </w:r>
          </w:p>
        </w:tc>
        <w:tc>
          <w:tcPr>
            <w:tcW w:w="3348" w:type="dxa"/>
          </w:tcPr>
          <w:p w14:paraId="7D984BA1" w14:textId="77777777" w:rsidR="00B44354" w:rsidRPr="000F439E" w:rsidRDefault="00B44354" w:rsidP="0070604C">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65</w:t>
            </w:r>
          </w:p>
        </w:tc>
      </w:tr>
      <w:tr w:rsidR="00B44354" w14:paraId="36CEFB93" w14:textId="77777777" w:rsidTr="0070604C">
        <w:trPr>
          <w:trHeight w:val="252"/>
        </w:trPr>
        <w:tc>
          <w:tcPr>
            <w:tcW w:w="3018" w:type="dxa"/>
          </w:tcPr>
          <w:p w14:paraId="7BEE341D" w14:textId="77777777" w:rsidR="00B44354" w:rsidRPr="000F439E" w:rsidRDefault="00B44354" w:rsidP="0070604C">
            <w:pPr>
              <w:spacing w:line="233" w:lineRule="exact"/>
              <w:ind w:left="967" w:right="958"/>
              <w:jc w:val="center"/>
              <w:rPr>
                <w:rFonts w:ascii="Arial" w:eastAsia="Arial" w:hAnsi="Arial" w:cs="Arial"/>
                <w:sz w:val="18"/>
                <w:szCs w:val="18"/>
                <w:lang w:val="es-ES" w:bidi="es-ES"/>
              </w:rPr>
            </w:pPr>
            <w:r w:rsidRPr="000F439E">
              <w:rPr>
                <w:rFonts w:ascii="Arial" w:eastAsia="Arial" w:hAnsi="Arial" w:cs="Arial"/>
                <w:sz w:val="18"/>
                <w:szCs w:val="18"/>
                <w:lang w:val="es-ES" w:bidi="es-ES"/>
              </w:rPr>
              <w:t>Crítico</w:t>
            </w:r>
          </w:p>
        </w:tc>
        <w:tc>
          <w:tcPr>
            <w:tcW w:w="3018" w:type="dxa"/>
          </w:tcPr>
          <w:p w14:paraId="7C52480C" w14:textId="77777777" w:rsidR="00B44354" w:rsidRPr="000F439E" w:rsidRDefault="00B44354" w:rsidP="0070604C">
            <w:pPr>
              <w:spacing w:line="233" w:lineRule="exact"/>
              <w:ind w:right="1215"/>
              <w:jc w:val="right"/>
              <w:rPr>
                <w:rFonts w:ascii="Arial" w:eastAsia="Arial" w:hAnsi="Arial" w:cs="Arial"/>
                <w:sz w:val="18"/>
                <w:szCs w:val="18"/>
                <w:lang w:val="es-ES" w:bidi="es-ES"/>
              </w:rPr>
            </w:pPr>
            <w:r w:rsidRPr="000F439E">
              <w:rPr>
                <w:rFonts w:ascii="Arial" w:eastAsia="Arial" w:hAnsi="Arial" w:cs="Arial"/>
                <w:sz w:val="18"/>
                <w:szCs w:val="18"/>
                <w:lang w:val="es-ES" w:bidi="es-ES"/>
              </w:rPr>
              <w:t>61-80</w:t>
            </w:r>
          </w:p>
        </w:tc>
        <w:tc>
          <w:tcPr>
            <w:tcW w:w="3348" w:type="dxa"/>
          </w:tcPr>
          <w:p w14:paraId="7BA2FCF3" w14:textId="77777777" w:rsidR="00B44354" w:rsidRPr="000F439E" w:rsidRDefault="00B44354" w:rsidP="0070604C">
            <w:pPr>
              <w:spacing w:line="233" w:lineRule="exact"/>
              <w:ind w:right="1539"/>
              <w:jc w:val="right"/>
              <w:rPr>
                <w:rFonts w:ascii="Arial" w:eastAsia="Arial" w:hAnsi="Arial" w:cs="Arial"/>
                <w:sz w:val="18"/>
                <w:szCs w:val="18"/>
                <w:lang w:val="es-ES" w:bidi="es-ES"/>
              </w:rPr>
            </w:pPr>
            <w:r w:rsidRPr="000F439E">
              <w:rPr>
                <w:rFonts w:ascii="Arial" w:eastAsia="Arial" w:hAnsi="Arial" w:cs="Arial"/>
                <w:sz w:val="18"/>
                <w:szCs w:val="18"/>
                <w:lang w:val="es-ES" w:bidi="es-ES"/>
              </w:rPr>
              <w:t>80</w:t>
            </w:r>
          </w:p>
        </w:tc>
      </w:tr>
    </w:tbl>
    <w:p w14:paraId="41C8E2E2" w14:textId="77777777" w:rsidR="00B44354" w:rsidRPr="000F439E" w:rsidRDefault="00B44354" w:rsidP="00B44354">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52B4DBAE" w14:textId="77777777" w:rsidR="00B44354" w:rsidRDefault="00B44354" w:rsidP="00B44354">
      <w:pPr>
        <w:jc w:val="center"/>
        <w:rPr>
          <w:rFonts w:ascii="Arial" w:hAnsi="Arial" w:cs="Arial"/>
          <w:sz w:val="16"/>
          <w:szCs w:val="16"/>
        </w:rPr>
      </w:pPr>
    </w:p>
    <w:p w14:paraId="7F5C8B68" w14:textId="77777777" w:rsidR="00B44354" w:rsidRDefault="00B44354" w:rsidP="00B44354">
      <w:pPr>
        <w:jc w:val="center"/>
        <w:rPr>
          <w:rFonts w:ascii="Arial" w:hAnsi="Arial" w:cs="Arial"/>
          <w:sz w:val="22"/>
          <w:szCs w:val="22"/>
        </w:rPr>
      </w:pPr>
    </w:p>
    <w:p w14:paraId="1C5D15E3" w14:textId="77777777" w:rsidR="00B44354" w:rsidRDefault="00B44354" w:rsidP="00B44354">
      <w:pPr>
        <w:jc w:val="center"/>
        <w:rPr>
          <w:rFonts w:ascii="Arial" w:hAnsi="Arial" w:cs="Arial"/>
          <w:sz w:val="22"/>
          <w:szCs w:val="22"/>
        </w:rPr>
      </w:pPr>
    </w:p>
    <w:p w14:paraId="3A1D57BE" w14:textId="337150A3" w:rsidR="00B44354" w:rsidRPr="00997645" w:rsidRDefault="00B44354" w:rsidP="00B44354">
      <w:pPr>
        <w:jc w:val="center"/>
        <w:rPr>
          <w:rFonts w:ascii="Arial" w:hAnsi="Arial" w:cs="Arial"/>
          <w:sz w:val="18"/>
          <w:szCs w:val="18"/>
        </w:rPr>
      </w:pPr>
      <w:r w:rsidRPr="00997645">
        <w:rPr>
          <w:rFonts w:ascii="Arial" w:hAnsi="Arial" w:cs="Arial"/>
          <w:sz w:val="18"/>
          <w:szCs w:val="18"/>
        </w:rPr>
        <w:t xml:space="preserve">Tabla </w:t>
      </w:r>
      <w:r w:rsidR="00997645">
        <w:rPr>
          <w:rFonts w:ascii="Arial" w:hAnsi="Arial" w:cs="Arial"/>
          <w:sz w:val="18"/>
          <w:szCs w:val="18"/>
        </w:rPr>
        <w:t>6</w:t>
      </w:r>
      <w:r w:rsidRPr="00997645">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0F439E" w:rsidRDefault="00B44354" w:rsidP="0070604C">
            <w:pPr>
              <w:suppressAutoHyphens/>
              <w:spacing w:line="360" w:lineRule="auto"/>
              <w:jc w:val="center"/>
              <w:rPr>
                <w:rFonts w:ascii="Arial" w:eastAsia="Arial Unicode MS" w:hAnsi="Arial" w:cs="Arial"/>
                <w:b/>
                <w:iCs/>
                <w:sz w:val="20"/>
                <w:szCs w:val="20"/>
                <w:lang w:val="es-CO" w:eastAsia="zh-CN"/>
              </w:rPr>
            </w:pPr>
            <w:r w:rsidRPr="000F439E">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0F439E" w:rsidRDefault="00B44354" w:rsidP="0070604C">
            <w:pPr>
              <w:suppressAutoHyphens/>
              <w:spacing w:line="360" w:lineRule="auto"/>
              <w:jc w:val="center"/>
              <w:rPr>
                <w:rFonts w:ascii="Arial" w:eastAsia="Arial Unicode MS" w:hAnsi="Arial" w:cs="Arial"/>
                <w:b/>
                <w:iCs/>
                <w:sz w:val="20"/>
                <w:szCs w:val="20"/>
                <w:lang w:val="es-CO" w:eastAsia="zh-CN"/>
              </w:rPr>
            </w:pPr>
            <w:r w:rsidRPr="000F439E">
              <w:rPr>
                <w:rFonts w:ascii="Arial" w:eastAsia="Arial Unicode MS" w:hAnsi="Arial" w:cs="Arial"/>
                <w:b/>
                <w:iCs/>
                <w:sz w:val="20"/>
                <w:szCs w:val="20"/>
                <w:lang w:val="es-CO" w:eastAsia="zh-CN"/>
              </w:rPr>
              <w:t>Valor de probabilidad de ocurrencia</w:t>
            </w:r>
          </w:p>
        </w:tc>
      </w:tr>
      <w:tr w:rsidR="00B44354"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0F439E" w:rsidRDefault="00B44354" w:rsidP="00997645">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0F439E" w:rsidRDefault="00B44354" w:rsidP="0070604C">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1</w:t>
            </w:r>
          </w:p>
        </w:tc>
      </w:tr>
      <w:tr w:rsidR="00B44354"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0F439E" w:rsidRDefault="00B44354" w:rsidP="00997645">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0F439E" w:rsidRDefault="00B44354" w:rsidP="0070604C">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0.8</w:t>
            </w:r>
          </w:p>
        </w:tc>
      </w:tr>
      <w:tr w:rsidR="00B44354"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0F439E" w:rsidRDefault="00B44354" w:rsidP="00997645">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0F439E" w:rsidRDefault="00B44354" w:rsidP="0070604C">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0.6</w:t>
            </w:r>
          </w:p>
        </w:tc>
      </w:tr>
      <w:tr w:rsidR="00B44354"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0F439E" w:rsidRDefault="00B44354" w:rsidP="00997645">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0F439E" w:rsidRDefault="00B44354" w:rsidP="0070604C">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0.4</w:t>
            </w:r>
          </w:p>
        </w:tc>
      </w:tr>
      <w:tr w:rsidR="00B44354"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0F439E" w:rsidRDefault="00B44354" w:rsidP="00997645">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0F439E" w:rsidRDefault="00B44354" w:rsidP="0070604C">
            <w:pPr>
              <w:autoSpaceDE w:val="0"/>
              <w:autoSpaceDN w:val="0"/>
              <w:adjustRightInd w:val="0"/>
              <w:spacing w:line="360" w:lineRule="auto"/>
              <w:jc w:val="center"/>
              <w:rPr>
                <w:rFonts w:ascii="Arial" w:hAnsi="Arial" w:cs="Arial"/>
                <w:sz w:val="18"/>
                <w:szCs w:val="18"/>
              </w:rPr>
            </w:pPr>
            <w:r w:rsidRPr="000F439E">
              <w:rPr>
                <w:rFonts w:ascii="Arial" w:hAnsi="Arial" w:cs="Arial"/>
                <w:sz w:val="18"/>
                <w:szCs w:val="18"/>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6D63ADBA" w14:textId="77777777" w:rsidR="00B44354" w:rsidRPr="00584EEF" w:rsidRDefault="00B44354" w:rsidP="00997645">
      <w:pPr>
        <w:spacing w:line="360" w:lineRule="auto"/>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55F4B4ED" w:rsidR="00884E96" w:rsidRPr="004A6112" w:rsidRDefault="00884E96" w:rsidP="00997645">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997645" w:rsidRDefault="00884E96" w:rsidP="00884E96">
      <w:pPr>
        <w:spacing w:line="360" w:lineRule="auto"/>
        <w:jc w:val="center"/>
        <w:rPr>
          <w:rFonts w:ascii="Arial" w:hAnsi="Arial" w:cs="Arial"/>
          <w:b/>
          <w:bCs/>
          <w:sz w:val="22"/>
          <w:szCs w:val="22"/>
        </w:rPr>
      </w:pPr>
      <w:r w:rsidRPr="00997645">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68387510" w:rsidR="00B44354" w:rsidRPr="00997645" w:rsidRDefault="00B44354" w:rsidP="00B44354">
      <w:pPr>
        <w:jc w:val="center"/>
        <w:rPr>
          <w:rFonts w:ascii="Arial" w:eastAsia="Arial" w:hAnsi="Arial" w:cs="Arial"/>
          <w:color w:val="000000"/>
          <w:sz w:val="18"/>
          <w:szCs w:val="18"/>
        </w:rPr>
      </w:pPr>
      <w:r w:rsidRPr="00997645">
        <w:rPr>
          <w:rFonts w:ascii="Arial" w:eastAsia="Arial" w:hAnsi="Arial" w:cs="Arial"/>
          <w:color w:val="000000"/>
          <w:sz w:val="18"/>
          <w:szCs w:val="18"/>
        </w:rPr>
        <w:t xml:space="preserve">Tabla </w:t>
      </w:r>
      <w:r w:rsidR="00997645">
        <w:rPr>
          <w:rFonts w:ascii="Arial" w:eastAsia="Arial" w:hAnsi="Arial" w:cs="Arial"/>
          <w:color w:val="000000"/>
          <w:sz w:val="18"/>
          <w:szCs w:val="18"/>
        </w:rPr>
        <w:t>7</w:t>
      </w:r>
      <w:r w:rsidRPr="00997645">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 xml:space="preserve">Como se mencionó anteriormente existe un beneficio ilícito relacionado </w:t>
            </w:r>
            <w:r w:rsidRPr="00584EEF">
              <w:rPr>
                <w:rFonts w:ascii="Arial" w:eastAsia="Arial" w:hAnsi="Arial" w:cs="Arial"/>
                <w:color w:val="000000"/>
                <w:sz w:val="20"/>
                <w:szCs w:val="20"/>
              </w:rPr>
              <w:lastRenderedPageBreak/>
              <w:t>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lastRenderedPageBreak/>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0B5397E7" w14:textId="77777777" w:rsidR="00054F8C" w:rsidRPr="00584EEF" w:rsidRDefault="00054F8C" w:rsidP="00054F8C">
      <w:pPr>
        <w:spacing w:line="360" w:lineRule="auto"/>
        <w:jc w:val="both"/>
        <w:rPr>
          <w:rFonts w:ascii="Arial" w:hAnsi="Arial" w:cs="Arial"/>
          <w:color w:val="2F5496" w:themeColor="accent1" w:themeShade="BF"/>
          <w:sz w:val="22"/>
          <w:szCs w:val="22"/>
        </w:rPr>
      </w:pPr>
      <w:bookmarkStart w:id="7" w:name="_Hlk95072957"/>
    </w:p>
    <w:p w14:paraId="20F71F49"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6DD8ADF5" w:rsidR="00054F8C" w:rsidRPr="00584EEF" w:rsidRDefault="00054F8C" w:rsidP="00054F8C">
      <w:pPr>
        <w:spacing w:line="360" w:lineRule="auto"/>
        <w:jc w:val="both"/>
        <w:rPr>
          <w:rFonts w:ascii="Arial" w:hAnsi="Arial" w:cs="Arial"/>
          <w:bCs/>
          <w:sz w:val="22"/>
          <w:szCs w:val="22"/>
        </w:rPr>
      </w:pPr>
      <w:r w:rsidRPr="00584EEF">
        <w:rPr>
          <w:rFonts w:ascii="Arial" w:hAnsi="Arial" w:cs="Arial"/>
          <w:color w:val="000000"/>
          <w:sz w:val="22"/>
          <w:szCs w:val="22"/>
        </w:rPr>
        <w:t xml:space="preserve">Acorde a lo anterior, se procede a consultar la dirección de notificación del presunto infractor, la cual corresponde a la dirección del predio en donde se identificó la infracción, siendo así, se </w:t>
      </w:r>
      <w:r w:rsidRPr="00584EEF">
        <w:rPr>
          <w:rFonts w:ascii="Arial" w:hAnsi="Arial" w:cs="Arial"/>
          <w:color w:val="000000"/>
          <w:sz w:val="22"/>
          <w:szCs w:val="22"/>
        </w:rPr>
        <w:lastRenderedPageBreak/>
        <w:t xml:space="preserve">verifica en el Sistema de Información de Norma Urbana y Plan de Ordenamiento Territorial – SINUPOT que el predio ubicado en </w:t>
      </w:r>
      <w:r w:rsidR="008B6913" w:rsidRPr="008B6913">
        <w:rPr>
          <w:rFonts w:ascii="Arial" w:hAnsi="Arial" w:cs="Arial"/>
          <w:color w:val="000000"/>
          <w:sz w:val="22"/>
          <w:szCs w:val="22"/>
        </w:rPr>
        <w:t>calle 161A No. 7B - 75</w:t>
      </w:r>
      <w:r w:rsidRPr="00584EEF">
        <w:rPr>
          <w:rFonts w:ascii="Arial" w:hAnsi="Arial" w:cs="Arial"/>
          <w:color w:val="000000"/>
          <w:sz w:val="22"/>
          <w:szCs w:val="22"/>
        </w:rPr>
        <w:t xml:space="preserve">, no </w:t>
      </w:r>
      <w:r w:rsidR="00960F7F">
        <w:rPr>
          <w:rFonts w:ascii="Arial" w:hAnsi="Arial" w:cs="Arial"/>
          <w:color w:val="000000"/>
          <w:sz w:val="22"/>
          <w:szCs w:val="22"/>
        </w:rPr>
        <w:t>corresponde a la dirección que se emite en el certificado</w:t>
      </w:r>
      <w:r w:rsidRPr="00584EEF">
        <w:rPr>
          <w:rFonts w:ascii="Arial" w:hAnsi="Arial" w:cs="Arial"/>
          <w:color w:val="000000"/>
          <w:sz w:val="22"/>
          <w:szCs w:val="22"/>
        </w:rPr>
        <w:t>, como se evidencia a continuación:</w:t>
      </w:r>
    </w:p>
    <w:p w14:paraId="27C42E17" w14:textId="1D3B685F" w:rsidR="00054F8C" w:rsidRDefault="00960F7F" w:rsidP="00960F7F">
      <w:pPr>
        <w:spacing w:line="360" w:lineRule="auto"/>
        <w:jc w:val="center"/>
        <w:rPr>
          <w:sz w:val="22"/>
          <w:szCs w:val="22"/>
        </w:rPr>
      </w:pPr>
      <w:r w:rsidRPr="00960F7F">
        <w:rPr>
          <w:sz w:val="22"/>
          <w:szCs w:val="22"/>
        </w:rPr>
        <w:drawing>
          <wp:inline distT="0" distB="0" distL="0" distR="0" wp14:anchorId="0B1FD643" wp14:editId="54F5D9D3">
            <wp:extent cx="3662173" cy="3175000"/>
            <wp:effectExtent l="0" t="0" r="0" b="6350"/>
            <wp:docPr id="4659153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915369" name=""/>
                    <pic:cNvPicPr/>
                  </pic:nvPicPr>
                  <pic:blipFill>
                    <a:blip r:embed="rId10"/>
                    <a:stretch>
                      <a:fillRect/>
                    </a:stretch>
                  </pic:blipFill>
                  <pic:spPr>
                    <a:xfrm>
                      <a:off x="0" y="0"/>
                      <a:ext cx="3668578" cy="3180553"/>
                    </a:xfrm>
                    <a:prstGeom prst="rect">
                      <a:avLst/>
                    </a:prstGeom>
                  </pic:spPr>
                </pic:pic>
              </a:graphicData>
            </a:graphic>
          </wp:inline>
        </w:drawing>
      </w:r>
    </w:p>
    <w:p w14:paraId="348505EA" w14:textId="552CFD66" w:rsidR="00802757" w:rsidRDefault="00802757" w:rsidP="00802757">
      <w:pPr>
        <w:spacing w:line="360" w:lineRule="auto"/>
        <w:jc w:val="center"/>
        <w:rPr>
          <w:rFonts w:ascii="Arial" w:hAnsi="Arial" w:cs="Arial"/>
          <w:color w:val="000000"/>
          <w:sz w:val="22"/>
          <w:szCs w:val="22"/>
        </w:rPr>
      </w:pPr>
      <w:r w:rsidRPr="00802757">
        <w:rPr>
          <w:rFonts w:ascii="Arial" w:hAnsi="Arial" w:cs="Arial"/>
          <w:color w:val="000000"/>
          <w:sz w:val="22"/>
          <w:szCs w:val="22"/>
        </w:rPr>
        <w:t>Fuente: SINUPOT</w:t>
      </w:r>
    </w:p>
    <w:p w14:paraId="1BF60BE3" w14:textId="77777777" w:rsidR="00997645" w:rsidRPr="00802757" w:rsidRDefault="00997645" w:rsidP="00802757">
      <w:pPr>
        <w:spacing w:line="360" w:lineRule="auto"/>
        <w:jc w:val="center"/>
        <w:rPr>
          <w:rFonts w:ascii="Arial" w:hAnsi="Arial" w:cs="Arial"/>
          <w:color w:val="000000"/>
          <w:sz w:val="22"/>
          <w:szCs w:val="22"/>
        </w:rPr>
      </w:pPr>
    </w:p>
    <w:p w14:paraId="2C28F695" w14:textId="45FDE31A" w:rsidR="00054F8C" w:rsidRPr="00997645"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997645">
        <w:rPr>
          <w:rFonts w:ascii="Arial" w:hAnsi="Arial" w:cs="Arial"/>
          <w:sz w:val="22"/>
          <w:szCs w:val="22"/>
          <w:lang w:val="es-ES_tradnl" w:eastAsia="es-ES"/>
        </w:rPr>
        <w:t>En ese sentido, en beneficio del presunto infractor se establece la mínima capacidad socioeconómica correspondiente a 0,01</w:t>
      </w:r>
      <w:r w:rsidR="00997645" w:rsidRPr="00997645">
        <w:rPr>
          <w:rFonts w:ascii="Arial" w:hAnsi="Arial" w:cs="Arial"/>
          <w:sz w:val="22"/>
          <w:szCs w:val="22"/>
          <w:lang w:val="es-ES_tradnl" w:eastAsia="es-ES"/>
        </w:rPr>
        <w:t>.</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7"/>
    <w:p w14:paraId="41034967" w14:textId="77777777" w:rsidR="00054F8C" w:rsidRPr="00584EEF" w:rsidRDefault="00054F8C" w:rsidP="00054F8C">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0,01</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lastRenderedPageBreak/>
        <w:t>Multa = B + [(α*r) * (1+ A) + Ca] ∗Cs</w:t>
      </w:r>
    </w:p>
    <w:p w14:paraId="73657D14" w14:textId="77777777" w:rsidR="00B44354" w:rsidRDefault="00B44354" w:rsidP="00B44354">
      <w:pPr>
        <w:spacing w:line="360" w:lineRule="auto"/>
        <w:jc w:val="center"/>
        <w:rPr>
          <w:rFonts w:ascii="Arial" w:eastAsia="Calibri" w:hAnsi="Arial" w:cs="Arial"/>
          <w:iCs/>
          <w:color w:val="000000"/>
          <w:sz w:val="22"/>
          <w:szCs w:val="22"/>
          <w:lang w:val="es-ES" w:eastAsia="en-US"/>
        </w:rPr>
      </w:pPr>
    </w:p>
    <w:p w14:paraId="177C560A" w14:textId="329B8F2D" w:rsidR="00B44354" w:rsidRPr="00960F7F" w:rsidRDefault="00B44354" w:rsidP="00B44354">
      <w:pPr>
        <w:spacing w:line="360" w:lineRule="auto"/>
        <w:jc w:val="center"/>
        <w:rPr>
          <w:rFonts w:ascii="Arial" w:eastAsia="Calibri" w:hAnsi="Arial" w:cs="Arial"/>
          <w:b/>
          <w:iCs/>
          <w:sz w:val="18"/>
          <w:szCs w:val="18"/>
          <w:lang w:eastAsia="es-CO"/>
        </w:rPr>
      </w:pPr>
      <w:r w:rsidRPr="00960F7F">
        <w:rPr>
          <w:rFonts w:ascii="Arial" w:eastAsia="Calibri" w:hAnsi="Arial" w:cs="Arial"/>
          <w:iCs/>
          <w:color w:val="000000"/>
          <w:sz w:val="18"/>
          <w:szCs w:val="18"/>
          <w:lang w:val="es-ES" w:eastAsia="en-US"/>
        </w:rPr>
        <w:t xml:space="preserve">Tabla </w:t>
      </w:r>
      <w:r w:rsidR="00960F7F">
        <w:rPr>
          <w:rFonts w:ascii="Arial" w:eastAsia="Calibri" w:hAnsi="Arial" w:cs="Arial"/>
          <w:iCs/>
          <w:color w:val="000000"/>
          <w:sz w:val="18"/>
          <w:szCs w:val="18"/>
          <w:lang w:val="es-ES" w:eastAsia="en-US"/>
        </w:rPr>
        <w:t>9</w:t>
      </w:r>
      <w:r w:rsidRPr="00960F7F">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60F7F" w:rsidRPr="00960F7F"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960F7F" w:rsidRDefault="00E708D0" w:rsidP="0035070B">
            <w:pPr>
              <w:spacing w:line="360" w:lineRule="auto"/>
              <w:jc w:val="center"/>
              <w:rPr>
                <w:rFonts w:ascii="Arial" w:hAnsi="Arial" w:cs="Arial"/>
                <w:sz w:val="18"/>
                <w:szCs w:val="18"/>
              </w:rPr>
            </w:pPr>
            <w:r w:rsidRPr="00960F7F">
              <w:rPr>
                <w:rFonts w:ascii="Arial" w:hAnsi="Arial" w:cs="Arial"/>
                <w:sz w:val="18"/>
                <w:szCs w:val="18"/>
              </w:rPr>
              <w:t>$ 0</w:t>
            </w:r>
          </w:p>
        </w:tc>
      </w:tr>
      <w:tr w:rsidR="00960F7F" w:rsidRPr="00960F7F"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960F7F" w:rsidRDefault="00E708D0" w:rsidP="0035070B">
            <w:pPr>
              <w:spacing w:line="360" w:lineRule="auto"/>
              <w:jc w:val="center"/>
              <w:rPr>
                <w:rFonts w:ascii="Arial" w:hAnsi="Arial" w:cs="Arial"/>
                <w:sz w:val="18"/>
                <w:szCs w:val="18"/>
              </w:rPr>
            </w:pPr>
            <w:r w:rsidRPr="00960F7F">
              <w:rPr>
                <w:rFonts w:ascii="Arial" w:hAnsi="Arial" w:cs="Arial"/>
                <w:sz w:val="18"/>
                <w:szCs w:val="18"/>
              </w:rPr>
              <w:t>4</w:t>
            </w:r>
          </w:p>
        </w:tc>
      </w:tr>
      <w:tr w:rsidR="00960F7F" w:rsidRPr="00960F7F"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960F7F" w:rsidRDefault="00E708D0" w:rsidP="0035070B">
            <w:pPr>
              <w:spacing w:line="360" w:lineRule="auto"/>
              <w:jc w:val="center"/>
              <w:rPr>
                <w:rFonts w:ascii="Arial" w:hAnsi="Arial" w:cs="Arial"/>
                <w:sz w:val="18"/>
                <w:szCs w:val="18"/>
              </w:rPr>
            </w:pPr>
            <w:r w:rsidRPr="00960F7F">
              <w:rPr>
                <w:rFonts w:ascii="Arial" w:eastAsia="Arial" w:hAnsi="Arial" w:cs="Arial"/>
                <w:sz w:val="18"/>
                <w:szCs w:val="18"/>
              </w:rPr>
              <w:t>$62.804.820</w:t>
            </w:r>
          </w:p>
        </w:tc>
      </w:tr>
      <w:tr w:rsidR="00960F7F" w:rsidRPr="00960F7F"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960F7F" w:rsidRDefault="00AD0510" w:rsidP="0035070B">
            <w:pPr>
              <w:spacing w:line="360" w:lineRule="auto"/>
              <w:jc w:val="center"/>
              <w:rPr>
                <w:rFonts w:ascii="Arial" w:hAnsi="Arial" w:cs="Arial"/>
                <w:sz w:val="18"/>
                <w:szCs w:val="18"/>
              </w:rPr>
            </w:pPr>
            <w:r w:rsidRPr="00960F7F">
              <w:rPr>
                <w:rFonts w:ascii="Arial" w:eastAsia="Arial" w:hAnsi="Arial" w:cs="Arial"/>
                <w:sz w:val="18"/>
                <w:szCs w:val="18"/>
              </w:rPr>
              <w:t>0,2</w:t>
            </w:r>
          </w:p>
        </w:tc>
      </w:tr>
      <w:tr w:rsidR="00960F7F" w:rsidRPr="00960F7F"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960F7F" w:rsidRDefault="00E708D0" w:rsidP="0035070B">
            <w:pPr>
              <w:spacing w:line="360" w:lineRule="auto"/>
              <w:jc w:val="center"/>
              <w:rPr>
                <w:rFonts w:ascii="Arial" w:hAnsi="Arial" w:cs="Arial"/>
                <w:sz w:val="18"/>
                <w:szCs w:val="18"/>
              </w:rPr>
            </w:pPr>
            <w:r w:rsidRPr="00960F7F">
              <w:rPr>
                <w:rFonts w:ascii="Arial" w:hAnsi="Arial" w:cs="Arial"/>
                <w:sz w:val="18"/>
                <w:szCs w:val="18"/>
              </w:rPr>
              <w:t>$ 0</w:t>
            </w:r>
          </w:p>
        </w:tc>
      </w:tr>
      <w:tr w:rsidR="00960F7F" w:rsidRPr="00960F7F"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960F7F" w:rsidRDefault="00E708D0" w:rsidP="0035070B">
            <w:pPr>
              <w:spacing w:line="360" w:lineRule="auto"/>
              <w:jc w:val="center"/>
              <w:rPr>
                <w:rFonts w:ascii="Arial" w:hAnsi="Arial" w:cs="Arial"/>
                <w:bCs/>
                <w:iCs/>
                <w:sz w:val="18"/>
                <w:szCs w:val="18"/>
                <w:lang w:val="es-CO" w:eastAsia="es-CO"/>
              </w:rPr>
            </w:pPr>
            <w:r w:rsidRPr="00960F7F">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960F7F" w:rsidRDefault="00E708D0" w:rsidP="0035070B">
            <w:pPr>
              <w:spacing w:line="360" w:lineRule="auto"/>
              <w:jc w:val="center"/>
              <w:rPr>
                <w:rFonts w:ascii="Arial" w:hAnsi="Arial" w:cs="Arial"/>
                <w:sz w:val="18"/>
                <w:szCs w:val="18"/>
              </w:rPr>
            </w:pPr>
            <w:r w:rsidRPr="00960F7F">
              <w:rPr>
                <w:rFonts w:ascii="Arial" w:eastAsia="Arial" w:hAnsi="Arial" w:cs="Arial"/>
                <w:sz w:val="18"/>
                <w:szCs w:val="18"/>
              </w:rPr>
              <w:t>0,01</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[(4 * $62.804.820) × (1+0,2) + 0] *0,01</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4E682199"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960F7F" w:rsidRPr="00960F7F">
        <w:rPr>
          <w:rFonts w:ascii="Arial" w:eastAsia="Calibri" w:hAnsi="Arial" w:cs="Arial"/>
          <w:b/>
          <w:iCs/>
          <w:color w:val="000000"/>
          <w:sz w:val="22"/>
          <w:szCs w:val="22"/>
          <w:lang w:eastAsia="es-CO"/>
        </w:rPr>
        <w:t xml:space="preserve">TRES MILLONES CATORCE MIL SEISCIENTOS TREINTA Y UN </w:t>
      </w:r>
      <w:r w:rsidRPr="00A33BBE">
        <w:rPr>
          <w:rFonts w:ascii="Arial" w:eastAsia="Calibri" w:hAnsi="Arial" w:cs="Arial"/>
          <w:b/>
          <w:iCs/>
          <w:color w:val="000000"/>
          <w:sz w:val="22"/>
          <w:szCs w:val="22"/>
          <w:lang w:eastAsia="es-CO"/>
        </w:rPr>
        <w:t>PESOS MONEDA CORRIENTE</w:t>
      </w:r>
      <w:r w:rsidR="0067102D">
        <w:rPr>
          <w:rFonts w:ascii="Arial" w:eastAsia="Calibri" w:hAnsi="Arial" w:cs="Arial"/>
          <w:b/>
          <w:iCs/>
          <w:color w:val="000000"/>
          <w:sz w:val="22"/>
          <w:szCs w:val="22"/>
          <w:lang w:eastAsia="es-CO"/>
        </w:rPr>
        <w:t xml:space="preserve"> </w:t>
      </w:r>
      <w:r w:rsidRPr="00A33BBE">
        <w:rPr>
          <w:rFonts w:ascii="Arial" w:eastAsia="Calibri" w:hAnsi="Arial" w:cs="Arial"/>
          <w:b/>
          <w:iCs/>
          <w:color w:val="000000"/>
          <w:sz w:val="22"/>
          <w:szCs w:val="22"/>
          <w:lang w:eastAsia="es-CO"/>
        </w:rPr>
        <w:t>($ 3.014.631).</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12CF9643"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El Ministerio de Hacienda y Crédito Público publicará mediante Resolución antes del primero (1) de enero de cada año, el valor de la Unidad de Valor Básico -UVB- aplicable para el año </w:t>
      </w:r>
      <w:proofErr w:type="gramStart"/>
      <w:r w:rsidRPr="00A33BBE">
        <w:rPr>
          <w:rFonts w:ascii="Arial" w:eastAsia="Arial" w:hAnsi="Arial" w:cs="Arial"/>
          <w:bCs/>
          <w:i/>
          <w:color w:val="000000" w:themeColor="text1"/>
          <w:sz w:val="22"/>
          <w:szCs w:val="22"/>
        </w:rPr>
        <w:t>siguiente(</w:t>
      </w:r>
      <w:proofErr w:type="gramEnd"/>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w:t>
      </w:r>
      <w:r w:rsidRPr="00A33BBE">
        <w:rPr>
          <w:rFonts w:ascii="Arial" w:eastAsia="Arial" w:hAnsi="Arial" w:cs="Arial"/>
          <w:bCs/>
          <w:i/>
          <w:color w:val="000000" w:themeColor="text1"/>
          <w:sz w:val="22"/>
          <w:szCs w:val="22"/>
        </w:rPr>
        <w:lastRenderedPageBreak/>
        <w:t>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6E6628A6"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3.014.631</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260,96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1AED9993"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al señor </w:t>
      </w:r>
      <w:r w:rsidRPr="00960F7F">
        <w:rPr>
          <w:rFonts w:ascii="Arial" w:hAnsi="Arial" w:cs="Arial"/>
          <w:b/>
          <w:bCs/>
          <w:sz w:val="22"/>
          <w:szCs w:val="22"/>
        </w:rPr>
        <w:t>JOSÉ JOAQUÍN MARTÍNEZ RODRÍGUEZ</w:t>
      </w:r>
      <w:r w:rsidRPr="00A33BBE">
        <w:rPr>
          <w:rFonts w:ascii="Arial" w:hAnsi="Arial" w:cs="Arial"/>
          <w:sz w:val="22"/>
          <w:szCs w:val="22"/>
        </w:rPr>
        <w:t xml:space="preserve">, identificado con cédula de ciudadanía 19.176.621, una sanción pecuniaria por un valor de </w:t>
      </w:r>
      <w:r w:rsidR="00960F7F" w:rsidRPr="00960F7F">
        <w:rPr>
          <w:rFonts w:ascii="Arial" w:eastAsia="Calibri" w:hAnsi="Arial" w:cs="Arial"/>
          <w:b/>
          <w:iCs/>
          <w:color w:val="000000"/>
          <w:sz w:val="22"/>
          <w:szCs w:val="22"/>
          <w:lang w:eastAsia="es-CO"/>
        </w:rPr>
        <w:t xml:space="preserve">TRES MILLONES CATORCE MIL SEISCIENTOS TREINTA Y UN </w:t>
      </w:r>
      <w:r w:rsidR="00960F7F" w:rsidRPr="00A33BBE">
        <w:rPr>
          <w:rFonts w:ascii="Arial" w:eastAsia="Calibri" w:hAnsi="Arial" w:cs="Arial"/>
          <w:b/>
          <w:iCs/>
          <w:color w:val="000000"/>
          <w:sz w:val="22"/>
          <w:szCs w:val="22"/>
          <w:lang w:eastAsia="es-CO"/>
        </w:rPr>
        <w:t>PESOS MONEDA CORRIENTE</w:t>
      </w:r>
      <w:r w:rsidR="00960F7F">
        <w:rPr>
          <w:rFonts w:ascii="Arial" w:eastAsia="Calibri" w:hAnsi="Arial" w:cs="Arial"/>
          <w:b/>
          <w:iCs/>
          <w:color w:val="000000"/>
          <w:sz w:val="22"/>
          <w:szCs w:val="22"/>
          <w:lang w:eastAsia="es-CO"/>
        </w:rPr>
        <w:t xml:space="preserve"> </w:t>
      </w:r>
      <w:r w:rsidR="00960F7F" w:rsidRPr="00A33BBE">
        <w:rPr>
          <w:rFonts w:ascii="Arial" w:eastAsia="Calibri" w:hAnsi="Arial" w:cs="Arial"/>
          <w:b/>
          <w:iCs/>
          <w:color w:val="000000"/>
          <w:sz w:val="22"/>
          <w:szCs w:val="22"/>
          <w:lang w:eastAsia="es-CO"/>
        </w:rPr>
        <w:t>($ 3.014.631)</w:t>
      </w:r>
      <w:r w:rsidR="00960F7F">
        <w:rPr>
          <w:rFonts w:ascii="Arial" w:eastAsia="Calibri" w:hAnsi="Arial" w:cs="Arial"/>
          <w:b/>
          <w:iCs/>
          <w:color w:val="000000"/>
          <w:sz w:val="22"/>
          <w:szCs w:val="22"/>
          <w:lang w:eastAsia="es-CO"/>
        </w:rPr>
        <w:t>,</w:t>
      </w:r>
      <w:r w:rsidRPr="00A33BBE">
        <w:rPr>
          <w:rFonts w:ascii="Arial" w:hAnsi="Arial" w:cs="Arial"/>
          <w:sz w:val="22"/>
          <w:szCs w:val="22"/>
        </w:rPr>
        <w:t xml:space="preserve"> equivalentes a </w:t>
      </w:r>
      <w:r w:rsidRPr="00960F7F">
        <w:rPr>
          <w:rFonts w:ascii="Arial" w:hAnsi="Arial" w:cs="Arial"/>
          <w:b/>
          <w:bCs/>
          <w:sz w:val="22"/>
          <w:szCs w:val="22"/>
        </w:rPr>
        <w:t>260,96 UVB</w:t>
      </w:r>
      <w:r w:rsidRPr="00A33BBE">
        <w:rPr>
          <w:rFonts w:ascii="Arial" w:hAnsi="Arial" w:cs="Arial"/>
          <w:sz w:val="22"/>
          <w:szCs w:val="22"/>
        </w:rPr>
        <w:t xml:space="preserve"> de acuerdo con la aplicación del modelo matemático de la Resolución MAVDT 2086 de 2010, por las infracciones señaladas en el Auto 1496 del 24 de mayo de 2021.</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255A4B87" w14:textId="77777777" w:rsidR="00B454DF" w:rsidRPr="00A33BBE"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410401B" w14:textId="77777777" w:rsidR="00B454DF" w:rsidRPr="00EF76D8" w:rsidRDefault="00B454DF" w:rsidP="00B454DF">
      <w:pPr>
        <w:spacing w:line="360" w:lineRule="auto"/>
        <w:jc w:val="both"/>
        <w:rPr>
          <w:rFonts w:ascii="Arial" w:hAnsi="Arial" w:cs="Arial"/>
        </w:rPr>
      </w:pPr>
    </w:p>
    <w:p w14:paraId="769E9D38" w14:textId="2BC74F3C" w:rsidR="00B44354" w:rsidRPr="00B454DF" w:rsidRDefault="00B454DF" w:rsidP="00B454DF">
      <w:pPr>
        <w:spacing w:line="360" w:lineRule="auto"/>
        <w:jc w:val="both"/>
        <w:rPr>
          <w:rFonts w:ascii="Arial" w:hAnsi="Arial" w:cs="Arial"/>
        </w:rPr>
      </w:pPr>
      <w:r w:rsidRPr="00EF76D8">
        <w:rPr>
          <w:rFonts w:ascii="Arial" w:hAnsi="Arial" w:cs="Arial"/>
          <w:highlight w:val="yellow"/>
        </w:rPr>
        <w:lastRenderedPageBreak/>
        <w:t>END_OF_EDITABLE_SECTION</w:t>
      </w:r>
    </w:p>
    <w:p w14:paraId="3E02714B" w14:textId="77777777" w:rsidR="00B44354" w:rsidRDefault="00B44354" w:rsidP="00B44354">
      <w:pPr>
        <w:tabs>
          <w:tab w:val="left" w:pos="567"/>
        </w:tabs>
        <w:spacing w:after="200" w:line="360" w:lineRule="auto"/>
        <w:jc w:val="both"/>
        <w:rPr>
          <w:rFonts w:ascii="Arial" w:hAnsi="Arial" w:cs="Arial"/>
        </w:rPr>
      </w:pPr>
    </w:p>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308ECFB7" w14:textId="77777777" w:rsidR="008643D6" w:rsidRPr="00D04F79" w:rsidRDefault="000E7F9E" w:rsidP="00AC53CB">
      <w:pPr>
        <w:rPr>
          <w:rFonts w:ascii="Arial" w:hAnsi="Arial" w:cs="Arial"/>
          <w:b/>
        </w:rPr>
      </w:pPr>
      <w:bookmarkStart w:id="9" w:name="gdocs_nomfir"/>
      <w:r w:rsidRPr="00D04F79">
        <w:rPr>
          <w:rFonts w:ascii="Arial" w:hAnsi="Arial" w:cs="Arial"/>
          <w:b/>
        </w:rPr>
        <w:t>NOMBRE DEL REMITENTE</w:t>
      </w:r>
      <w:bookmarkEnd w:id="9"/>
    </w:p>
    <w:p w14:paraId="71C36DED" w14:textId="77777777" w:rsidR="008643D6" w:rsidRDefault="000E7F9E" w:rsidP="00AC53CB">
      <w:pPr>
        <w:rPr>
          <w:rFonts w:ascii="Arial" w:hAnsi="Arial" w:cs="Arial"/>
          <w:b/>
        </w:rPr>
      </w:pPr>
      <w:bookmarkStart w:id="10" w:name="dependencia"/>
      <w:r>
        <w:rPr>
          <w:rFonts w:ascii="Arial" w:hAnsi="Arial" w:cs="Arial"/>
          <w:b/>
        </w:rPr>
        <w:t>DEPENDENCIA</w:t>
      </w:r>
      <w:bookmarkEnd w:id="10"/>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1" w:name="word_traza"/>
      <w:r>
        <w:rPr>
          <w:rFonts w:ascii="Arial" w:hAnsi="Arial" w:cs="Arial"/>
          <w:i/>
          <w:sz w:val="16"/>
          <w:szCs w:val="16"/>
        </w:rPr>
        <w:t>Traza</w:t>
      </w:r>
      <w:bookmarkEnd w:id="11"/>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C916" w14:textId="77777777" w:rsidR="004E73BE" w:rsidRDefault="004E73BE">
      <w:r>
        <w:separator/>
      </w:r>
    </w:p>
  </w:endnote>
  <w:endnote w:type="continuationSeparator" w:id="0">
    <w:p w14:paraId="37408700" w14:textId="77777777" w:rsidR="004E73BE" w:rsidRDefault="004E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B73DF">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3B73DF">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5429C" w14:textId="77777777" w:rsidR="004E73BE" w:rsidRDefault="004E73BE">
      <w:r>
        <w:separator/>
      </w:r>
    </w:p>
  </w:footnote>
  <w:footnote w:type="continuationSeparator" w:id="0">
    <w:p w14:paraId="19E8B690" w14:textId="77777777" w:rsidR="004E73BE" w:rsidRDefault="004E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B73DF">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62F3"/>
    <w:rsid w:val="000A582F"/>
    <w:rsid w:val="000C787A"/>
    <w:rsid w:val="000E7F9E"/>
    <w:rsid w:val="00117357"/>
    <w:rsid w:val="00132CF0"/>
    <w:rsid w:val="001448EF"/>
    <w:rsid w:val="0018172B"/>
    <w:rsid w:val="001A79D9"/>
    <w:rsid w:val="001C6859"/>
    <w:rsid w:val="001D267A"/>
    <w:rsid w:val="001E2A87"/>
    <w:rsid w:val="001E4B4B"/>
    <w:rsid w:val="002245B7"/>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B73DF"/>
    <w:rsid w:val="003C21DA"/>
    <w:rsid w:val="003F2223"/>
    <w:rsid w:val="00411849"/>
    <w:rsid w:val="00423395"/>
    <w:rsid w:val="00460CF1"/>
    <w:rsid w:val="00462BBD"/>
    <w:rsid w:val="004C4CAD"/>
    <w:rsid w:val="004D58C8"/>
    <w:rsid w:val="004E73BE"/>
    <w:rsid w:val="005001A7"/>
    <w:rsid w:val="005105AD"/>
    <w:rsid w:val="005370D7"/>
    <w:rsid w:val="00550948"/>
    <w:rsid w:val="00580BB3"/>
    <w:rsid w:val="005822FD"/>
    <w:rsid w:val="00584EEF"/>
    <w:rsid w:val="00592E6B"/>
    <w:rsid w:val="005A1311"/>
    <w:rsid w:val="005A4532"/>
    <w:rsid w:val="005A60A7"/>
    <w:rsid w:val="005C7EA3"/>
    <w:rsid w:val="005D771A"/>
    <w:rsid w:val="0067102D"/>
    <w:rsid w:val="0067456B"/>
    <w:rsid w:val="006C403E"/>
    <w:rsid w:val="006E0F1B"/>
    <w:rsid w:val="006E79DB"/>
    <w:rsid w:val="00730B62"/>
    <w:rsid w:val="007644B1"/>
    <w:rsid w:val="0078496F"/>
    <w:rsid w:val="00791D61"/>
    <w:rsid w:val="007A265A"/>
    <w:rsid w:val="007A42B9"/>
    <w:rsid w:val="007C022C"/>
    <w:rsid w:val="007C5393"/>
    <w:rsid w:val="007E46DB"/>
    <w:rsid w:val="007F7D6A"/>
    <w:rsid w:val="00802757"/>
    <w:rsid w:val="00811621"/>
    <w:rsid w:val="008167CB"/>
    <w:rsid w:val="0082393B"/>
    <w:rsid w:val="00827F46"/>
    <w:rsid w:val="00840EDA"/>
    <w:rsid w:val="00853530"/>
    <w:rsid w:val="00854534"/>
    <w:rsid w:val="008643D6"/>
    <w:rsid w:val="00884E96"/>
    <w:rsid w:val="0089708E"/>
    <w:rsid w:val="008B6913"/>
    <w:rsid w:val="008D67F8"/>
    <w:rsid w:val="008E525E"/>
    <w:rsid w:val="00935886"/>
    <w:rsid w:val="00957FCB"/>
    <w:rsid w:val="00960F7F"/>
    <w:rsid w:val="00974ED6"/>
    <w:rsid w:val="00992196"/>
    <w:rsid w:val="00997645"/>
    <w:rsid w:val="009A1683"/>
    <w:rsid w:val="009A3F7E"/>
    <w:rsid w:val="00A2381B"/>
    <w:rsid w:val="00A33BBE"/>
    <w:rsid w:val="00A70113"/>
    <w:rsid w:val="00AD0510"/>
    <w:rsid w:val="00AE15BC"/>
    <w:rsid w:val="00AE19F0"/>
    <w:rsid w:val="00B12650"/>
    <w:rsid w:val="00B16498"/>
    <w:rsid w:val="00B36DB5"/>
    <w:rsid w:val="00B44354"/>
    <w:rsid w:val="00B454DF"/>
    <w:rsid w:val="00BB171A"/>
    <w:rsid w:val="00BD0707"/>
    <w:rsid w:val="00BE1DCE"/>
    <w:rsid w:val="00C04311"/>
    <w:rsid w:val="00C05028"/>
    <w:rsid w:val="00C16E8D"/>
    <w:rsid w:val="00C27338"/>
    <w:rsid w:val="00C35394"/>
    <w:rsid w:val="00C65121"/>
    <w:rsid w:val="00C7307A"/>
    <w:rsid w:val="00C81719"/>
    <w:rsid w:val="00C85821"/>
    <w:rsid w:val="00CA1BEC"/>
    <w:rsid w:val="00CB3DF3"/>
    <w:rsid w:val="00CC1C93"/>
    <w:rsid w:val="00CD0F4B"/>
    <w:rsid w:val="00CD17E7"/>
    <w:rsid w:val="00CE4F7B"/>
    <w:rsid w:val="00CE50BD"/>
    <w:rsid w:val="00D2013F"/>
    <w:rsid w:val="00D209DA"/>
    <w:rsid w:val="00D578DC"/>
    <w:rsid w:val="00D62564"/>
    <w:rsid w:val="00D94157"/>
    <w:rsid w:val="00D97312"/>
    <w:rsid w:val="00DD4426"/>
    <w:rsid w:val="00DD6431"/>
    <w:rsid w:val="00E0267C"/>
    <w:rsid w:val="00E36F72"/>
    <w:rsid w:val="00E50D0E"/>
    <w:rsid w:val="00E611BC"/>
    <w:rsid w:val="00E61330"/>
    <w:rsid w:val="00E63958"/>
    <w:rsid w:val="00E708D0"/>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18</Pages>
  <Words>3864</Words>
  <Characters>21256</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109</cp:revision>
  <cp:lastPrinted>2010-08-21T17:53:00Z</cp:lastPrinted>
  <dcterms:created xsi:type="dcterms:W3CDTF">2020-01-16T20:26:00Z</dcterms:created>
  <dcterms:modified xsi:type="dcterms:W3CDTF">2025-10-24T21:51:00Z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